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97" w:rsidRPr="002775EE" w:rsidRDefault="00103A97">
      <w:pPr>
        <w:spacing w:before="1" w:line="80" w:lineRule="exact"/>
        <w:rPr>
          <w:sz w:val="28"/>
          <w:szCs w:val="28"/>
        </w:rPr>
      </w:pPr>
    </w:p>
    <w:p w:rsidR="002775EE" w:rsidRPr="002775EE" w:rsidRDefault="002775EE">
      <w:pPr>
        <w:spacing w:before="1" w:line="80" w:lineRule="exact"/>
        <w:rPr>
          <w:sz w:val="28"/>
          <w:szCs w:val="28"/>
        </w:rPr>
      </w:pPr>
    </w:p>
    <w:p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DA7" w:rsidRDefault="00F02DA7" w:rsidP="008C0CC6">
      <w:pPr>
        <w:spacing w:before="120"/>
        <w:rPr>
          <w:sz w:val="28"/>
          <w:szCs w:val="28"/>
        </w:rPr>
      </w:pPr>
    </w:p>
    <w:p w:rsidR="004A5EF2" w:rsidRDefault="004A5EF2" w:rsidP="008C0CC6">
      <w:pPr>
        <w:spacing w:before="120"/>
        <w:rPr>
          <w:sz w:val="28"/>
          <w:szCs w:val="28"/>
        </w:rPr>
      </w:pPr>
    </w:p>
    <w:p w:rsidR="008C0CC6" w:rsidRPr="002775EE" w:rsidRDefault="008C0CC6">
      <w:pPr>
        <w:spacing w:before="1" w:line="80" w:lineRule="exact"/>
        <w:rPr>
          <w:sz w:val="28"/>
          <w:szCs w:val="28"/>
        </w:rPr>
      </w:pPr>
    </w:p>
    <w:p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835"/>
        <w:gridCol w:w="990"/>
        <w:gridCol w:w="718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2015 – 2017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215CD3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</w:p>
          <w:p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:rsidTr="00650083">
        <w:trPr>
          <w:trHeight w:val="418"/>
        </w:trPr>
        <w:tc>
          <w:tcPr>
            <w:tcW w:w="1835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99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:rsidTr="00650083">
        <w:trPr>
          <w:trHeight w:val="264"/>
        </w:trPr>
        <w:tc>
          <w:tcPr>
            <w:tcW w:w="1835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:rsidR="00650083" w:rsidRPr="002775EE" w:rsidRDefault="00650083" w:rsidP="00B91D68"/>
        </w:tc>
        <w:tc>
          <w:tcPr>
            <w:tcW w:w="990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:rsidR="00650083" w:rsidRPr="002775EE" w:rsidRDefault="00650083" w:rsidP="00B91D68"/>
        </w:tc>
        <w:tc>
          <w:tcPr>
            <w:tcW w:w="718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56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230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410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989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84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:rsidR="00650083" w:rsidRPr="002775EE" w:rsidRDefault="00650083" w:rsidP="00B91D68"/>
        </w:tc>
        <w:tc>
          <w:tcPr>
            <w:tcW w:w="1272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6" w:space="0" w:color="0000CC"/>
            </w:tcBorders>
            <w:vAlign w:val="center"/>
          </w:tcPr>
          <w:p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650083" w:rsidRPr="002775EE" w:rsidTr="00650083">
        <w:trPr>
          <w:trHeight w:val="20"/>
        </w:trPr>
        <w:tc>
          <w:tcPr>
            <w:tcW w:w="1835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2775EE" w:rsidRDefault="00650083" w:rsidP="0084230D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FERRARESE MASSIMO</w:t>
            </w:r>
          </w:p>
        </w:tc>
        <w:tc>
          <w:tcPr>
            <w:tcW w:w="99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7C7B19" w:rsidRDefault="00650083" w:rsidP="006F7917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718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2775EE" w:rsidRDefault="00650083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12/06/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:rsidR="00650083" w:rsidRPr="00FC3EDC" w:rsidRDefault="0065008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60985" cy="236220"/>
                  <wp:effectExtent l="0" t="0" r="5715" b="0"/>
                  <wp:docPr id="37" name="Immagine 3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df_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FC3EDC" w:rsidRDefault="0065008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48.000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24.000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4E4A50" w:rsidRDefault="00650083" w:rsidP="003F701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3F7016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  <w:r w:rsidRPr="003F7016">
              <w:rPr>
                <w:rFonts w:eastAsia="Arial" w:cs="Arial"/>
                <w:color w:val="000066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650083" w:rsidRPr="004E4A50" w:rsidRDefault="00650083" w:rsidP="0084230D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" name="Immagin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0A6838" w:rsidRDefault="00650083" w:rsidP="0093388C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7" name="Immagine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1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 </w:t>
            </w:r>
            <w:r>
              <w:rPr>
                <w:rFonts w:eastAsia="Arial" w:cs="Arial"/>
                <w:noProof/>
                <w:color w:val="000066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8" name="Immagine 1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bottom"/>
          </w:tcPr>
          <w:p w:rsidR="00650083" w:rsidRPr="00D94ADC" w:rsidRDefault="00650083" w:rsidP="000A683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9" name="Immagine 1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13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sz w:val="16"/>
                <w:szCs w:val="16"/>
                <w:lang w:val="it-IT"/>
              </w:rPr>
              <w:t xml:space="preserve">        </w:t>
            </w:r>
            <w:r>
              <w:rPr>
                <w:rFonts w:cs="Arial"/>
                <w:b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0" name="Immagine 2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4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sz w:val="16"/>
                <w:szCs w:val="16"/>
                <w:lang w:val="it-IT"/>
              </w:rPr>
              <w:t xml:space="preserve">       </w:t>
            </w:r>
            <w:r>
              <w:rPr>
                <w:rFonts w:cs="Arial"/>
                <w:b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1" name="Immagine 2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:rsidTr="00650083">
        <w:trPr>
          <w:trHeight w:val="20"/>
        </w:trPr>
        <w:tc>
          <w:tcPr>
            <w:tcW w:w="1835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2775EE" w:rsidRDefault="00650083" w:rsidP="00B30463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2775EE">
              <w:rPr>
                <w:rFonts w:eastAsia="Arial" w:cs="Arial"/>
                <w:b/>
                <w:bCs/>
                <w:color w:val="000066"/>
                <w:sz w:val="15"/>
                <w:szCs w:val="15"/>
              </w:rPr>
              <w:t>SPI</w:t>
            </w:r>
            <w:r w:rsidRPr="002775E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T</w:t>
            </w:r>
            <w:r w:rsidRPr="002775EE">
              <w:rPr>
                <w:rFonts w:eastAsia="Arial" w:cs="Arial"/>
                <w:b/>
                <w:bCs/>
                <w:color w:val="000066"/>
                <w:sz w:val="15"/>
                <w:szCs w:val="15"/>
              </w:rPr>
              <w:t>Z E</w:t>
            </w:r>
            <w:r w:rsidRPr="002775E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L</w:t>
            </w:r>
            <w:r w:rsidRPr="002775EE">
              <w:rPr>
                <w:rFonts w:eastAsia="Arial" w:cs="Arial"/>
                <w:b/>
                <w:bCs/>
                <w:color w:val="000066"/>
                <w:spacing w:val="1"/>
                <w:sz w:val="15"/>
                <w:szCs w:val="15"/>
              </w:rPr>
              <w:t>I</w:t>
            </w:r>
            <w:r w:rsidRPr="002775EE">
              <w:rPr>
                <w:rFonts w:eastAsia="Arial" w:cs="Arial"/>
                <w:b/>
                <w:bCs/>
                <w:color w:val="000066"/>
                <w:sz w:val="15"/>
                <w:szCs w:val="15"/>
              </w:rPr>
              <w:t>S</w:t>
            </w:r>
            <w:r w:rsidRPr="002775E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AB</w:t>
            </w:r>
            <w:r w:rsidRPr="002775EE">
              <w:rPr>
                <w:rFonts w:eastAsia="Arial" w:cs="Arial"/>
                <w:b/>
                <w:bCs/>
                <w:color w:val="000066"/>
                <w:sz w:val="15"/>
                <w:szCs w:val="15"/>
              </w:rPr>
              <w:t>E</w:t>
            </w:r>
            <w:r w:rsidRPr="002775E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TT</w:t>
            </w:r>
            <w:r w:rsidRPr="002775EE">
              <w:rPr>
                <w:rFonts w:eastAsia="Arial" w:cs="Arial"/>
                <w:b/>
                <w:bCs/>
                <w:color w:val="000066"/>
                <w:sz w:val="15"/>
                <w:szCs w:val="15"/>
              </w:rPr>
              <w:t>A</w:t>
            </w: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7C7B19" w:rsidRDefault="00650083" w:rsidP="00B3046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proofErr w:type="spellEnd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718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A437BF" w:rsidRDefault="00650083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22/06/</w:t>
            </w:r>
            <w:r w:rsidRPr="0084230D">
              <w:rPr>
                <w:rFonts w:eastAsia="Arial" w:cs="Arial"/>
                <w:color w:val="000066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:rsidR="00650083" w:rsidRPr="0084230D" w:rsidRDefault="00650083" w:rsidP="00B3046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60985" cy="236220"/>
                  <wp:effectExtent l="0" t="0" r="5715" b="0"/>
                  <wp:docPr id="38" name="Immagine 3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df_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B3046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B30463">
            <w:pPr>
              <w:jc w:val="center"/>
              <w:rPr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172.000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B30463">
            <w:pPr>
              <w:jc w:val="center"/>
              <w:rPr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68.000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4E4A50" w:rsidRDefault="00650083" w:rsidP="00B30463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3F7016" w:rsidRDefault="00650083" w:rsidP="00B30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650083" w:rsidRPr="004E4A50" w:rsidDel="00344366" w:rsidRDefault="00650083" w:rsidP="00B3046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2" name="Immagine 2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FC59C4" w:rsidP="00B30463">
            <w:pPr>
              <w:jc w:val="center"/>
            </w:pPr>
            <w:hyperlink r:id="rId17" w:history="1">
              <w:r>
                <w:pict>
                  <v:shape id="Immagine 24" o:spid="_x0000_i1026" type="#_x0000_t75" style="width:15.6pt;height:14.4pt;visibility:visible;mso-wrap-style:square">
                    <v:imagedata r:id="rId18" o:title=""/>
                  </v:shape>
                </w:pict>
              </w:r>
            </w:hyperlink>
            <w:r w:rsidR="000523E8">
              <w:t xml:space="preserve">  </w:t>
            </w:r>
            <w:r w:rsidR="00650083"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3" name="Immagine 23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t xml:space="preserve">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650083" w:rsidP="00B30463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2" name="Immagine 3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2">
                            <a:hlinkClick r:id="rId20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3" name="Immagine 3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3">
                            <a:hlinkClick r:id="rId21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4" name="Immagine 34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:rsidRPr="002775EE" w:rsidTr="00650083">
        <w:trPr>
          <w:trHeight w:val="20"/>
        </w:trPr>
        <w:tc>
          <w:tcPr>
            <w:tcW w:w="1835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2775EE" w:rsidRDefault="00650083" w:rsidP="0093388C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LAUDIERO VINCENZO</w:t>
            </w: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7C7B19" w:rsidRDefault="00650083" w:rsidP="0093388C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718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A437BF" w:rsidRDefault="00650083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31/05/16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:rsidR="00650083" w:rsidRPr="0084230D" w:rsidRDefault="00650083" w:rsidP="00343D6C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60985" cy="236220"/>
                  <wp:effectExtent l="0" t="0" r="5715" b="0"/>
                  <wp:docPr id="39" name="Immagine 3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df_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343D6C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84230D"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4E4A50" w:rsidRDefault="00650083" w:rsidP="0093388C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3F7016" w:rsidRDefault="00650083" w:rsidP="00933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650083" w:rsidRPr="004E4A50" w:rsidDel="00344366" w:rsidRDefault="00650083" w:rsidP="0093388C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19050" t="0" r="9525" b="0"/>
                  <wp:docPr id="3" name="Immagine 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650083" w:rsidP="00527C89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9" name="Immagine 9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5" name="Immagine 25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650083" w:rsidP="00F3654D">
            <w:r>
              <w:t xml:space="preserve">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2" name="Immagine 1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7" name="Immagine 1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6" name="Immagine 36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:rsidRPr="002775EE" w:rsidTr="00650083">
        <w:trPr>
          <w:trHeight w:val="20"/>
        </w:trPr>
        <w:tc>
          <w:tcPr>
            <w:tcW w:w="1835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2775EE" w:rsidRDefault="00650083" w:rsidP="0093388C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326AC1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CIUCCARELLI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Pr="00326AC1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NELLA</w:t>
            </w: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7C7B19" w:rsidRDefault="00650083" w:rsidP="0093388C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718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A437BF" w:rsidRDefault="00650083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12/06/</w:t>
            </w:r>
            <w:r w:rsidRPr="00666D6E">
              <w:rPr>
                <w:rFonts w:eastAsia="Arial" w:cs="Arial"/>
                <w:color w:val="000066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:rsidR="00650083" w:rsidRPr="0084230D" w:rsidRDefault="00650083" w:rsidP="00343D6C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60985" cy="236220"/>
                  <wp:effectExtent l="0" t="0" r="5715" b="0"/>
                  <wp:docPr id="40" name="Immagine 4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df_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343D6C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84230D"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4E4A50" w:rsidRDefault="00650083" w:rsidP="0093388C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3F7016" w:rsidRDefault="00650083" w:rsidP="0093388C">
            <w:pPr>
              <w:jc w:val="center"/>
              <w:rPr>
                <w:sz w:val="16"/>
                <w:szCs w:val="16"/>
              </w:rPr>
            </w:pPr>
            <w:r w:rsidRPr="003F7016">
              <w:rPr>
                <w:rFonts w:eastAsia="Arial" w:cs="Arial"/>
                <w:color w:val="000066"/>
                <w:sz w:val="16"/>
                <w:szCs w:val="16"/>
                <w:vertAlign w:val="superscript"/>
              </w:rPr>
              <w:t>(2)(3)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650083" w:rsidRPr="004E4A50" w:rsidDel="00344366" w:rsidRDefault="00650083" w:rsidP="0093388C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4" name="Immagine 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650083" w:rsidP="00F435B3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19050" t="0" r="9525" b="0"/>
                  <wp:docPr id="13" name="Immagine 1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9" name="Immagine 29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650083" w:rsidP="0093388C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6" name="Immagine 26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7" name="Immagine 27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8" name="Immagine 28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:rsidRPr="002775EE" w:rsidTr="00650083">
        <w:trPr>
          <w:trHeight w:val="20"/>
        </w:trPr>
        <w:tc>
          <w:tcPr>
            <w:tcW w:w="1835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2775EE" w:rsidRDefault="000A2181" w:rsidP="000A2181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ANDREOLI LUCA</w:t>
            </w: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7C7B19" w:rsidRDefault="00650083" w:rsidP="0093388C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718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A437BF" w:rsidRDefault="000A2181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10</w:t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>/0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5</w:t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:rsidR="00650083" w:rsidRDefault="00650083" w:rsidP="00343D6C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60985" cy="236220"/>
                  <wp:effectExtent l="0" t="0" r="5715" b="0"/>
                  <wp:docPr id="42" name="Immagine 4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2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Default="00650083" w:rsidP="000A218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6"/>
                <w:szCs w:val="16"/>
                <w:vertAlign w:val="superscript"/>
              </w:rPr>
            </w:pPr>
            <w:r w:rsidRPr="0084230D"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  <w:p w:rsidR="000A2181" w:rsidRPr="0084230D" w:rsidRDefault="000A2181" w:rsidP="000A218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4E4A50" w:rsidRDefault="00650083" w:rsidP="0093388C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3F7016" w:rsidRDefault="00650083" w:rsidP="0093388C">
            <w:pPr>
              <w:jc w:val="center"/>
              <w:rPr>
                <w:sz w:val="16"/>
                <w:szCs w:val="16"/>
              </w:rPr>
            </w:pPr>
            <w:r w:rsidRPr="003F7016">
              <w:rPr>
                <w:rFonts w:eastAsia="Arial" w:cs="Arial"/>
                <w:color w:val="000066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:rsidR="00650083" w:rsidRPr="004E4A50" w:rsidDel="00344366" w:rsidRDefault="00650083" w:rsidP="0093388C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5" name="Immagine 5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37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Default="00650083" w:rsidP="00527C89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4" name="Immagine 14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8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19050" t="0" r="9525" b="0"/>
                  <wp:docPr id="15" name="Immagine 1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Default="00650083" w:rsidP="000437EF">
            <w:r>
              <w:t xml:space="preserve"> 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19050" t="0" r="9525" b="0"/>
                  <wp:docPr id="16" name="Immagine 16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19050" t="0" r="9525" b="0"/>
                  <wp:docPr id="30" name="Immagine 30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1FA4">
              <w:t xml:space="preserve"> </w:t>
            </w:r>
            <w:r>
              <w:t xml:space="preserve">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19050" t="0" r="9525" b="0"/>
                  <wp:docPr id="31" name="Immagine 31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:rsidR="00552A5C" w:rsidRPr="004A5EF2" w:rsidRDefault="002F2073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2017</w:t>
      </w:r>
    </w:p>
    <w:p w:rsidR="00FD1548" w:rsidRPr="004A5EF2" w:rsidRDefault="00FD1548" w:rsidP="00173555">
      <w:pPr>
        <w:pStyle w:val="Corpotesto"/>
        <w:spacing w:line="360" w:lineRule="auto"/>
        <w:ind w:left="-851" w:hanging="142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(2) </w:t>
      </w:r>
      <w:r w:rsidR="003F7016" w:rsidRPr="004A5EF2">
        <w:rPr>
          <w:rFonts w:cs="Arial"/>
          <w:b w:val="0"/>
          <w:bCs w:val="0"/>
          <w:sz w:val="15"/>
          <w:szCs w:val="15"/>
          <w:lang w:val="it-IT"/>
        </w:rPr>
        <w:t>Membro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 </w:t>
      </w:r>
      <w:r w:rsidR="003C11B2" w:rsidRPr="004A5EF2">
        <w:rPr>
          <w:rFonts w:cs="Arial"/>
          <w:b w:val="0"/>
          <w:bCs w:val="0"/>
          <w:sz w:val="15"/>
          <w:szCs w:val="15"/>
          <w:lang w:val="it-IT"/>
        </w:rPr>
        <w:t>del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 Comitato </w:t>
      </w:r>
      <w:r w:rsidR="003C11B2" w:rsidRPr="004A5EF2">
        <w:rPr>
          <w:rFonts w:cs="Arial"/>
          <w:b w:val="0"/>
          <w:bCs w:val="0"/>
          <w:sz w:val="15"/>
          <w:szCs w:val="15"/>
          <w:lang w:val="it-IT"/>
        </w:rPr>
        <w:t>per le Remunerazioni – Tale incarico non prevede compensi aggiuntivi</w:t>
      </w:r>
      <w:r w:rsidR="00173555" w:rsidRPr="004A5EF2">
        <w:rPr>
          <w:rFonts w:cs="Arial"/>
          <w:b w:val="0"/>
          <w:bCs w:val="0"/>
          <w:sz w:val="15"/>
          <w:szCs w:val="15"/>
          <w:lang w:val="it-IT"/>
        </w:rPr>
        <w:t xml:space="preserve"> </w:t>
      </w:r>
    </w:p>
    <w:p w:rsidR="002F2073" w:rsidRPr="004A5EF2" w:rsidRDefault="003C11B2" w:rsidP="00D16136">
      <w:pPr>
        <w:pStyle w:val="Corpotesto"/>
        <w:spacing w:line="360" w:lineRule="auto"/>
        <w:ind w:left="-882" w:hanging="111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(3) </w:t>
      </w:r>
      <w:r w:rsidR="003F7016" w:rsidRPr="004A5EF2">
        <w:rPr>
          <w:rFonts w:cs="Arial"/>
          <w:b w:val="0"/>
          <w:bCs w:val="0"/>
          <w:sz w:val="15"/>
          <w:szCs w:val="15"/>
          <w:lang w:val="it-IT"/>
        </w:rPr>
        <w:t>Membro</w:t>
      </w:r>
      <w:r w:rsidR="00713193">
        <w:rPr>
          <w:rFonts w:cs="Arial"/>
          <w:b w:val="0"/>
          <w:bCs w:val="0"/>
          <w:sz w:val="15"/>
          <w:szCs w:val="15"/>
          <w:lang w:val="it-IT"/>
        </w:rPr>
        <w:t xml:space="preserve"> dell’Organismo Consultivo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Investimenti - </w:t>
      </w:r>
      <w:r w:rsidR="002D0090" w:rsidRPr="004A5EF2">
        <w:rPr>
          <w:rFonts w:cs="Arial"/>
          <w:b w:val="0"/>
          <w:bCs w:val="0"/>
          <w:sz w:val="15"/>
          <w:szCs w:val="15"/>
          <w:lang w:val="it-IT"/>
        </w:rPr>
        <w:t>Tale incarico non prevede compensi aggiuntivi</w:t>
      </w:r>
      <w:r w:rsidR="00D16136" w:rsidRPr="004A5EF2">
        <w:rPr>
          <w:rFonts w:cs="Arial"/>
          <w:b w:val="0"/>
          <w:bCs w:val="0"/>
          <w:sz w:val="15"/>
          <w:szCs w:val="15"/>
          <w:lang w:val="it-IT"/>
        </w:rPr>
        <w:t>. Allo stato il Consiglio di Amministrazione ha ritenuto di non avvalers</w:t>
      </w:r>
      <w:r w:rsidR="0058569F">
        <w:rPr>
          <w:rFonts w:cs="Arial"/>
          <w:b w:val="0"/>
          <w:bCs w:val="0"/>
          <w:sz w:val="15"/>
          <w:szCs w:val="15"/>
          <w:lang w:val="it-IT"/>
        </w:rPr>
        <w:t xml:space="preserve">i di tale organismo (precedentemente denominato Comitato Investimenti), ma </w:t>
      </w:r>
      <w:r w:rsidR="00D16136" w:rsidRPr="004A5EF2">
        <w:rPr>
          <w:rFonts w:cs="Arial"/>
          <w:b w:val="0"/>
          <w:bCs w:val="0"/>
          <w:sz w:val="15"/>
          <w:szCs w:val="15"/>
          <w:lang w:val="it-IT"/>
        </w:rPr>
        <w:t>sono in corso valutazioni in ordine al ripristino della sua funzionalità</w:t>
      </w:r>
    </w:p>
    <w:p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2015 – 2017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F235C1" w:rsidRPr="002775EE" w:rsidTr="00F235C1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:rsidR="00F235C1" w:rsidRPr="002775EE" w:rsidRDefault="00F235C1" w:rsidP="00335226"/>
        </w:tc>
        <w:tc>
          <w:tcPr>
            <w:tcW w:w="1276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:rsidR="00F235C1" w:rsidRPr="002775EE" w:rsidRDefault="00F235C1" w:rsidP="00335226"/>
        </w:tc>
        <w:tc>
          <w:tcPr>
            <w:tcW w:w="1559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:rsidR="00F235C1" w:rsidRPr="002775EE" w:rsidRDefault="00F235C1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F235C1" w:rsidRPr="002775EE" w:rsidRDefault="00F235C1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:rsidR="00F235C1" w:rsidRPr="002775EE" w:rsidRDefault="00F235C1" w:rsidP="00335226"/>
        </w:tc>
      </w:tr>
      <w:tr w:rsidR="00F235C1" w:rsidRPr="002775EE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2775EE" w:rsidRDefault="00F235C1" w:rsidP="00335226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SUSANNA MASI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33522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2775EE" w:rsidRDefault="00F235C1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12/06/2015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" name="Immagine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F57682" w:rsidRDefault="00F235C1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F5768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GRAZIA D’AURIA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A437BF" w:rsidRDefault="00F235C1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12/06/2015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5" name="Immagine 35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F57682" w:rsidRDefault="00F235C1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F5768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ALFONSO TONO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A437BF" w:rsidRDefault="00D864C0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15/06/2016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41" name="Immagine 41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F57682" w:rsidRDefault="00F235C1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F5768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ANGELA AFFINITO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A437BF" w:rsidRDefault="00A31A7E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12/06/2015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44" name="Immagine 44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F57682" w:rsidRDefault="00F235C1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F5768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GIUSEPPE COSIMO TOLONE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7C7B19" w:rsidRDefault="00F235C1" w:rsidP="0033522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A437BF" w:rsidRDefault="00D864C0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15/06/2016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50" name="Immagine 50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2017</w:t>
      </w:r>
    </w:p>
    <w:p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181F41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:rsidR="00E1202B" w:rsidRDefault="00E1202B" w:rsidP="00335226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DELL’ORGANISMO DI VIGILANZA</w:t>
            </w:r>
          </w:p>
          <w:p w:rsidR="00936B42" w:rsidRPr="007D1F4A" w:rsidRDefault="00936B42" w:rsidP="0033522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936B42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:rsidR="00E1202B" w:rsidRPr="007D1F4A" w:rsidRDefault="00E1202B" w:rsidP="00335226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Pr="00F235C1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F235C1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2775EE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E1202B" w:rsidRPr="001B3DDD" w:rsidRDefault="00E1202B" w:rsidP="00335226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:rsidR="00E1202B" w:rsidRPr="002775EE" w:rsidRDefault="00E1202B" w:rsidP="00335226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E1202B" w:rsidRPr="007D1F4A" w:rsidRDefault="00E1202B" w:rsidP="00335226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:rsidR="00E1202B" w:rsidRPr="007D1F4A" w:rsidRDefault="00E1202B" w:rsidP="0033522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E1202B" w:rsidRPr="007D1F4A" w:rsidRDefault="00E1202B" w:rsidP="00335226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:rsidR="00E1202B" w:rsidRDefault="00E1202B" w:rsidP="00335226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:rsidR="003D0F6C" w:rsidRPr="003D0F6C" w:rsidRDefault="003D0F6C" w:rsidP="00335226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:rsidR="00E1202B" w:rsidRPr="007D1F4A" w:rsidRDefault="00E1202B" w:rsidP="00335226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:rsidR="00E1202B" w:rsidRPr="007D1F4A" w:rsidRDefault="00E1202B" w:rsidP="00335226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:rsidR="00E1202B" w:rsidRPr="007D1F4A" w:rsidRDefault="00E1202B" w:rsidP="00335226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E1202B" w:rsidRPr="002775EE" w:rsidTr="00E1202B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:rsidR="00E1202B" w:rsidRPr="002775EE" w:rsidRDefault="00E1202B" w:rsidP="00335226"/>
        </w:tc>
        <w:tc>
          <w:tcPr>
            <w:tcW w:w="1701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:rsidR="00E1202B" w:rsidRPr="002775EE" w:rsidRDefault="00E1202B" w:rsidP="00335226"/>
        </w:tc>
        <w:tc>
          <w:tcPr>
            <w:tcW w:w="1134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:rsidR="00E1202B" w:rsidRPr="002775EE" w:rsidRDefault="00E1202B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E1202B" w:rsidRPr="002775EE" w:rsidRDefault="00E1202B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:rsidR="00E1202B" w:rsidRPr="002775EE" w:rsidRDefault="00E1202B" w:rsidP="00335226"/>
        </w:tc>
        <w:tc>
          <w:tcPr>
            <w:tcW w:w="2127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</w:tcPr>
          <w:p w:rsidR="00E1202B" w:rsidRPr="00D94ADC" w:rsidRDefault="00E1202B" w:rsidP="00335226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F235C1" w:rsidRPr="002775EE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2775EE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RAFFAELE CUSMAI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2775EE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bookmarkStart w:id="0" w:name="_GoBack"/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83" name="Immagine 83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83">
                            <a:hlinkClick r:id="rId48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8" name="Immagine 8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FABRIZIO DE SIMONE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A437BF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84" name="Immagine 84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0" name="Immagine 10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:rsidTr="003C246E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7C7B1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A437BF" w:rsidRDefault="008E2626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:rsidR="00F235C1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87" name="Immagine 87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1" name="Immagine 11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 ai sensi dell’art. 14, co. 4, lett. g), del d.lgs. n. 150/2009</w:t>
      </w:r>
    </w:p>
    <w:p w:rsidR="00F301A3" w:rsidRPr="004A5EF2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:rsidR="002B145C" w:rsidRPr="008D458A" w:rsidRDefault="002B145C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8D458A">
        <w:rPr>
          <w:rFonts w:cs="Arial"/>
          <w:b w:val="0"/>
          <w:bCs w:val="0"/>
          <w:sz w:val="15"/>
          <w:szCs w:val="15"/>
          <w:lang w:val="it-IT"/>
        </w:rPr>
        <w:t>Aggiorna</w:t>
      </w:r>
      <w:r w:rsidR="00E84C4C" w:rsidRPr="008D458A">
        <w:rPr>
          <w:rFonts w:cs="Arial"/>
          <w:b w:val="0"/>
          <w:bCs w:val="0"/>
          <w:sz w:val="15"/>
          <w:szCs w:val="15"/>
          <w:lang w:val="it-IT"/>
        </w:rPr>
        <w:t>mento</w:t>
      </w:r>
      <w:r w:rsidR="00B04939" w:rsidRPr="008D458A">
        <w:rPr>
          <w:rFonts w:cs="Arial"/>
          <w:b w:val="0"/>
          <w:bCs w:val="0"/>
          <w:sz w:val="15"/>
          <w:szCs w:val="15"/>
          <w:lang w:val="it-IT"/>
        </w:rPr>
        <w:t xml:space="preserve"> al</w:t>
      </w:r>
      <w:r w:rsidR="00E84C4C" w:rsidRPr="008D458A">
        <w:rPr>
          <w:rFonts w:cs="Arial"/>
          <w:b w:val="0"/>
          <w:bCs w:val="0"/>
          <w:sz w:val="15"/>
          <w:szCs w:val="15"/>
          <w:lang w:val="it-IT"/>
        </w:rPr>
        <w:t xml:space="preserve"> </w:t>
      </w:r>
      <w:r w:rsidR="0083604A">
        <w:rPr>
          <w:rFonts w:cs="Arial"/>
          <w:b w:val="0"/>
          <w:bCs w:val="0"/>
          <w:sz w:val="15"/>
          <w:szCs w:val="15"/>
          <w:lang w:val="it-IT"/>
        </w:rPr>
        <w:t>10</w:t>
      </w:r>
      <w:r w:rsidR="00860CE2" w:rsidRPr="008D458A">
        <w:rPr>
          <w:rFonts w:cs="Arial"/>
          <w:b w:val="0"/>
          <w:bCs w:val="0"/>
          <w:sz w:val="15"/>
          <w:szCs w:val="15"/>
          <w:lang w:val="it-IT"/>
        </w:rPr>
        <w:t xml:space="preserve"> maggio </w:t>
      </w:r>
      <w:r w:rsidR="00E84C4C" w:rsidRPr="008D458A">
        <w:rPr>
          <w:rFonts w:cs="Arial"/>
          <w:b w:val="0"/>
          <w:bCs w:val="0"/>
          <w:sz w:val="15"/>
          <w:szCs w:val="15"/>
          <w:lang w:val="it-IT"/>
        </w:rPr>
        <w:t>2017</w:t>
      </w:r>
    </w:p>
    <w:sectPr w:rsidR="002B145C" w:rsidRPr="008D458A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6pt;height:14.4pt;visibility:visible;mso-wrap-style:square" o:bullet="t">
        <v:imagedata r:id="rId1" o:title=""/>
      </v:shape>
    </w:pict>
  </w:numPicBullet>
  <w:abstractNum w:abstractNumId="0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35AE2"/>
    <w:rsid w:val="000437EF"/>
    <w:rsid w:val="0004644D"/>
    <w:rsid w:val="000521EA"/>
    <w:rsid w:val="000523E8"/>
    <w:rsid w:val="00062546"/>
    <w:rsid w:val="0006498B"/>
    <w:rsid w:val="00072A28"/>
    <w:rsid w:val="000816DF"/>
    <w:rsid w:val="00096E65"/>
    <w:rsid w:val="000A2181"/>
    <w:rsid w:val="000A6838"/>
    <w:rsid w:val="000C1101"/>
    <w:rsid w:val="000D26B2"/>
    <w:rsid w:val="00103A97"/>
    <w:rsid w:val="00114054"/>
    <w:rsid w:val="00120735"/>
    <w:rsid w:val="001322A9"/>
    <w:rsid w:val="00156620"/>
    <w:rsid w:val="0016197D"/>
    <w:rsid w:val="00173555"/>
    <w:rsid w:val="001742D2"/>
    <w:rsid w:val="00181F41"/>
    <w:rsid w:val="00190F7E"/>
    <w:rsid w:val="001A50FA"/>
    <w:rsid w:val="001A7422"/>
    <w:rsid w:val="001B3DDD"/>
    <w:rsid w:val="001C342D"/>
    <w:rsid w:val="001C61A9"/>
    <w:rsid w:val="001E4781"/>
    <w:rsid w:val="00203380"/>
    <w:rsid w:val="00215CD3"/>
    <w:rsid w:val="00231056"/>
    <w:rsid w:val="00236ECF"/>
    <w:rsid w:val="00244477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F2073"/>
    <w:rsid w:val="00303666"/>
    <w:rsid w:val="00326AC1"/>
    <w:rsid w:val="00332BE7"/>
    <w:rsid w:val="00342139"/>
    <w:rsid w:val="00343D6C"/>
    <w:rsid w:val="00344366"/>
    <w:rsid w:val="00354105"/>
    <w:rsid w:val="003665EF"/>
    <w:rsid w:val="003676FB"/>
    <w:rsid w:val="0037598F"/>
    <w:rsid w:val="00383498"/>
    <w:rsid w:val="00391218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4822"/>
    <w:rsid w:val="00522BFC"/>
    <w:rsid w:val="00526556"/>
    <w:rsid w:val="00527C89"/>
    <w:rsid w:val="00535F58"/>
    <w:rsid w:val="00552A5C"/>
    <w:rsid w:val="00571523"/>
    <w:rsid w:val="0058569F"/>
    <w:rsid w:val="005C7C08"/>
    <w:rsid w:val="005D4E75"/>
    <w:rsid w:val="005E3B9C"/>
    <w:rsid w:val="006275C5"/>
    <w:rsid w:val="00650083"/>
    <w:rsid w:val="006622C1"/>
    <w:rsid w:val="00675D6F"/>
    <w:rsid w:val="00684823"/>
    <w:rsid w:val="0069377C"/>
    <w:rsid w:val="00695C0F"/>
    <w:rsid w:val="006964EE"/>
    <w:rsid w:val="006B161B"/>
    <w:rsid w:val="006B75E9"/>
    <w:rsid w:val="006C182B"/>
    <w:rsid w:val="006F7917"/>
    <w:rsid w:val="006F7E11"/>
    <w:rsid w:val="007055D1"/>
    <w:rsid w:val="00711A56"/>
    <w:rsid w:val="00713193"/>
    <w:rsid w:val="0075150A"/>
    <w:rsid w:val="007519C1"/>
    <w:rsid w:val="007605DF"/>
    <w:rsid w:val="0076790B"/>
    <w:rsid w:val="00784791"/>
    <w:rsid w:val="00790F9A"/>
    <w:rsid w:val="0079123E"/>
    <w:rsid w:val="007B60DF"/>
    <w:rsid w:val="007C5CCA"/>
    <w:rsid w:val="007C7B19"/>
    <w:rsid w:val="007D1F4A"/>
    <w:rsid w:val="007D3719"/>
    <w:rsid w:val="0083604A"/>
    <w:rsid w:val="0084230D"/>
    <w:rsid w:val="00850035"/>
    <w:rsid w:val="00860CE2"/>
    <w:rsid w:val="0088484C"/>
    <w:rsid w:val="00884F25"/>
    <w:rsid w:val="008B10C8"/>
    <w:rsid w:val="008C0CC6"/>
    <w:rsid w:val="008D2F38"/>
    <w:rsid w:val="008D458A"/>
    <w:rsid w:val="008E2626"/>
    <w:rsid w:val="009001D7"/>
    <w:rsid w:val="0090384F"/>
    <w:rsid w:val="00913ED4"/>
    <w:rsid w:val="0093388C"/>
    <w:rsid w:val="00936B42"/>
    <w:rsid w:val="00946447"/>
    <w:rsid w:val="00971546"/>
    <w:rsid w:val="00972404"/>
    <w:rsid w:val="009738FE"/>
    <w:rsid w:val="00975858"/>
    <w:rsid w:val="00984009"/>
    <w:rsid w:val="00985334"/>
    <w:rsid w:val="0098550C"/>
    <w:rsid w:val="00985FB6"/>
    <w:rsid w:val="0098780C"/>
    <w:rsid w:val="00987DC7"/>
    <w:rsid w:val="009C7581"/>
    <w:rsid w:val="009D6681"/>
    <w:rsid w:val="009F6372"/>
    <w:rsid w:val="00A31A7E"/>
    <w:rsid w:val="00A37A6D"/>
    <w:rsid w:val="00A40B6B"/>
    <w:rsid w:val="00A437BF"/>
    <w:rsid w:val="00A72766"/>
    <w:rsid w:val="00A747D3"/>
    <w:rsid w:val="00A879FF"/>
    <w:rsid w:val="00AA2175"/>
    <w:rsid w:val="00AA22BF"/>
    <w:rsid w:val="00AA53A6"/>
    <w:rsid w:val="00AB78A5"/>
    <w:rsid w:val="00AC66D6"/>
    <w:rsid w:val="00AF0729"/>
    <w:rsid w:val="00AF6CCB"/>
    <w:rsid w:val="00B013E1"/>
    <w:rsid w:val="00B04939"/>
    <w:rsid w:val="00B1701D"/>
    <w:rsid w:val="00B22C72"/>
    <w:rsid w:val="00B25697"/>
    <w:rsid w:val="00B41EF0"/>
    <w:rsid w:val="00B54FFF"/>
    <w:rsid w:val="00B5582E"/>
    <w:rsid w:val="00B667DC"/>
    <w:rsid w:val="00B74C33"/>
    <w:rsid w:val="00B87DC0"/>
    <w:rsid w:val="00B91D68"/>
    <w:rsid w:val="00B96684"/>
    <w:rsid w:val="00BB0565"/>
    <w:rsid w:val="00BD1E9D"/>
    <w:rsid w:val="00BE616E"/>
    <w:rsid w:val="00C41B55"/>
    <w:rsid w:val="00C470BD"/>
    <w:rsid w:val="00C6111C"/>
    <w:rsid w:val="00C7475A"/>
    <w:rsid w:val="00C766A4"/>
    <w:rsid w:val="00C83A5C"/>
    <w:rsid w:val="00CA3D63"/>
    <w:rsid w:val="00CD0AF3"/>
    <w:rsid w:val="00D16136"/>
    <w:rsid w:val="00D26283"/>
    <w:rsid w:val="00D26F07"/>
    <w:rsid w:val="00D864C0"/>
    <w:rsid w:val="00D87735"/>
    <w:rsid w:val="00D93705"/>
    <w:rsid w:val="00D94ADC"/>
    <w:rsid w:val="00D94E0D"/>
    <w:rsid w:val="00DB6B2F"/>
    <w:rsid w:val="00DC4C96"/>
    <w:rsid w:val="00DD1FC2"/>
    <w:rsid w:val="00DD3855"/>
    <w:rsid w:val="00DE7ED3"/>
    <w:rsid w:val="00DF4A94"/>
    <w:rsid w:val="00E01FA4"/>
    <w:rsid w:val="00E10F2F"/>
    <w:rsid w:val="00E1202B"/>
    <w:rsid w:val="00E2463B"/>
    <w:rsid w:val="00E32E66"/>
    <w:rsid w:val="00E56ACA"/>
    <w:rsid w:val="00E72B3A"/>
    <w:rsid w:val="00E76FCE"/>
    <w:rsid w:val="00E84C4C"/>
    <w:rsid w:val="00E84FC0"/>
    <w:rsid w:val="00E85D60"/>
    <w:rsid w:val="00EB3203"/>
    <w:rsid w:val="00EB76A9"/>
    <w:rsid w:val="00EB7726"/>
    <w:rsid w:val="00EC41D6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4C40"/>
    <w:rsid w:val="00F94278"/>
    <w:rsid w:val="00FA36C7"/>
    <w:rsid w:val="00FB2DAF"/>
    <w:rsid w:val="00FB6255"/>
    <w:rsid w:val="00FB6D3E"/>
    <w:rsid w:val="00FC3EDC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17/12/Unico_2017_Ferrarese_M.pdf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www.invimit.it/wp-content/uploads/2016/12/161212_Cariche_incarichi-VL.pdf" TargetMode="External"/><Relationship Id="rId39" Type="http://schemas.openxmlformats.org/officeDocument/2006/relationships/hyperlink" Target="https://www.invimit.it/wp-content/uploads/2017/06/andreoli_2017_Dichiarazione-altre-cariche.pdf" TargetMode="External"/><Relationship Id="rId21" Type="http://schemas.openxmlformats.org/officeDocument/2006/relationships/hyperlink" Target="https://www.invimit.it/wp-content/uploads/2017/12/Mod-B-_Spitz.pdf" TargetMode="External"/><Relationship Id="rId34" Type="http://schemas.openxmlformats.org/officeDocument/2006/relationships/hyperlink" Target="http://www.invimit.it/wp-content/uploads/2015/10/20150901_CN_parenti.pdf" TargetMode="External"/><Relationship Id="rId42" Type="http://schemas.openxmlformats.org/officeDocument/2006/relationships/hyperlink" Target="https://www.invimit.it/wp-content/uploads/2017/06/andreoli_2017_Inconferibilit&#224;_incombatibilit&#224;.pdf" TargetMode="External"/><Relationship Id="rId47" Type="http://schemas.openxmlformats.org/officeDocument/2006/relationships/hyperlink" Target="https://www.invimit.it/wp-content/uploads/2016/12/CV-Tolone.pdf" TargetMode="External"/><Relationship Id="rId50" Type="http://schemas.openxmlformats.org/officeDocument/2006/relationships/hyperlink" Target="https://www.invimit.it/wp-content/uploads/2016/11/De-Simone-CV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invimit.it/wp-content/uploads/2016/12/InvImIt-SGR-Assemblea-ordinaria-12-giugno-2015-nomina-membri-Consigl....pdf" TargetMode="External"/><Relationship Id="rId12" Type="http://schemas.openxmlformats.org/officeDocument/2006/relationships/hyperlink" Target="http://www.invimit.it/wp-content/uploads/2015/10/20150908_FERRARESE_ALTRE_CARICHE.pdf" TargetMode="External"/><Relationship Id="rId17" Type="http://schemas.openxmlformats.org/officeDocument/2006/relationships/hyperlink" Target="https://www.invimit.it/wp-content/uploads/2017/12/Dich_insussistenza_Spitz.pdf" TargetMode="External"/><Relationship Id="rId25" Type="http://schemas.openxmlformats.org/officeDocument/2006/relationships/hyperlink" Target="https://www.invimit.it/wp-content/uploads/2016/12/161212_VL-inconf_incomp.pdf" TargetMode="External"/><Relationship Id="rId33" Type="http://schemas.openxmlformats.org/officeDocument/2006/relationships/hyperlink" Target="http://www.invimit.it/wp-content/uploads/2015/10/20150902_CN_sit_patrim.pdf" TargetMode="External"/><Relationship Id="rId38" Type="http://schemas.openxmlformats.org/officeDocument/2006/relationships/hyperlink" Target="https://www.invimit.it/wp-content/uploads/2015/05/170510_ANDREOLI_inconf_incomp.pdf" TargetMode="External"/><Relationship Id="rId46" Type="http://schemas.openxmlformats.org/officeDocument/2006/relationships/hyperlink" Target="https://www.invimit.it/wp-content/uploads/2016/12/Cv-Affini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vimit.it/wp-content/uploads/2015/07/CV_Elisabetta_Spitz.pdf" TargetMode="External"/><Relationship Id="rId20" Type="http://schemas.openxmlformats.org/officeDocument/2006/relationships/hyperlink" Target="https://www.invimit.it/wp-content/uploads/2017/12/Dich_redditi_2017_Spitz.pdf" TargetMode="External"/><Relationship Id="rId29" Type="http://schemas.openxmlformats.org/officeDocument/2006/relationships/hyperlink" Target="https://www.invimit.it/wp-content/uploads/2016/12/161212-VL_UNICO-2015-COMPLETO_on-line.pdf" TargetMode="External"/><Relationship Id="rId41" Type="http://schemas.openxmlformats.org/officeDocument/2006/relationships/hyperlink" Target="https://www.invimit.it/wp-content/uploads/2017/06/andreoli_2017_Dichiarazione-parenti-e-coniuge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invimit.it/wp-content/uploads/2017/12/Mod-A-Ferrarese-M.pdf" TargetMode="External"/><Relationship Id="rId24" Type="http://schemas.openxmlformats.org/officeDocument/2006/relationships/hyperlink" Target="https://www.invimit.it/wp-content/uploads/2016/12/cv_laudiero.pdf" TargetMode="External"/><Relationship Id="rId32" Type="http://schemas.openxmlformats.org/officeDocument/2006/relationships/hyperlink" Target="http://www.invimit.it/wp-content/uploads/2015/10/20150901_CN_car.pdf" TargetMode="External"/><Relationship Id="rId37" Type="http://schemas.openxmlformats.org/officeDocument/2006/relationships/hyperlink" Target="https://www.invimit.it/wp-content/uploads/2015/05/CV_Andreoli.pdf" TargetMode="External"/><Relationship Id="rId40" Type="http://schemas.openxmlformats.org/officeDocument/2006/relationships/hyperlink" Target="https://www.invimit.it/wp-content/uploads/2017/06/andreoli_2017_Dichiarazione-situazione-patrimoniale.pdf" TargetMode="External"/><Relationship Id="rId45" Type="http://schemas.openxmlformats.org/officeDocument/2006/relationships/hyperlink" Target="https://www.invimit.it/wp-content/uploads/2016/12/cv-Tono-def.pdf" TargetMode="External"/><Relationship Id="rId53" Type="http://schemas.openxmlformats.org/officeDocument/2006/relationships/hyperlink" Target="https://www.invimit.it/wp-content/uploads/2016/11/inconf-e-incomp-STEVANIN-16111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vimit.it/wp-content/uploads/2015/10/20150908_FERRARESE_DICHIARAZIONE_PARENTI.pdf" TargetMode="External"/><Relationship Id="rId23" Type="http://schemas.openxmlformats.org/officeDocument/2006/relationships/hyperlink" Target="https://www.invimit.it/wp-content/uploads/2016/12/InvImIt-SGR-Assemblea-dei-Soci-15-giugno-2016-conferma-Cons.-Laudi....pdf" TargetMode="External"/><Relationship Id="rId28" Type="http://schemas.openxmlformats.org/officeDocument/2006/relationships/hyperlink" Target="https://www.invimit.it/wp-content/uploads/2016/12/161212-VL_dich_parenti.pdf" TargetMode="External"/><Relationship Id="rId36" Type="http://schemas.openxmlformats.org/officeDocument/2006/relationships/hyperlink" Target="https://www.invimit.it/wp-content/uploads/2015/05/Assemblea-ordinaria-10.05.2017_Andreoli.pdf" TargetMode="External"/><Relationship Id="rId49" Type="http://schemas.openxmlformats.org/officeDocument/2006/relationships/hyperlink" Target="https://www.invimit.it/wp-content/uploads/2016/11/Cusmai-All.-B.pdf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invimit.it/wp-content/uploads/2015/09/2015_SPITZ-ALTRE-CARICHE-INCARICHI.pdf" TargetMode="External"/><Relationship Id="rId31" Type="http://schemas.openxmlformats.org/officeDocument/2006/relationships/hyperlink" Target="https://www.invimit.it/wp-content/uploads/2016/09/20160912-Ciuccarelli_inconf_incomp.pdf" TargetMode="External"/><Relationship Id="rId44" Type="http://schemas.openxmlformats.org/officeDocument/2006/relationships/hyperlink" Target="https://www.invimit.it/wp-content/uploads/2016/12/Cv-DAuria.pdf" TargetMode="External"/><Relationship Id="rId52" Type="http://schemas.openxmlformats.org/officeDocument/2006/relationships/hyperlink" Target="https://www.invimit.it/wp-content/uploads/2015/04/2015.01-CV-Davide-Stevani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imit.it/wp-content/uploads/2015/07/cv-ferrarese.pdf" TargetMode="External"/><Relationship Id="rId14" Type="http://schemas.openxmlformats.org/officeDocument/2006/relationships/hyperlink" Target="https://www.invimit.it/wp-content/uploads/2017/12/Mod-B-Ferrarese-M.pdf" TargetMode="External"/><Relationship Id="rId22" Type="http://schemas.openxmlformats.org/officeDocument/2006/relationships/hyperlink" Target="http://www.invimit.it/wp-content/uploads/2015/09/2015_SPITZ-DICHIARAZIONE-PARENTI.pdf" TargetMode="External"/><Relationship Id="rId27" Type="http://schemas.openxmlformats.org/officeDocument/2006/relationships/hyperlink" Target="https://www.invimit.it/wp-content/uploads/2016/12/161212_SP_VL.pdf" TargetMode="External"/><Relationship Id="rId30" Type="http://schemas.openxmlformats.org/officeDocument/2006/relationships/hyperlink" Target="http://www.invimit.it/wp-content/uploads/2015/07/Cv-Ciuccarelli.pdf" TargetMode="External"/><Relationship Id="rId35" Type="http://schemas.openxmlformats.org/officeDocument/2006/relationships/hyperlink" Target="http://www.invimit.it/wp-content/uploads/2015/10/CN_dic_red.pdf" TargetMode="External"/><Relationship Id="rId43" Type="http://schemas.openxmlformats.org/officeDocument/2006/relationships/hyperlink" Target="https://www.invimit.it/wp-content/uploads/2016/12/CV-Masi.pdf" TargetMode="External"/><Relationship Id="rId48" Type="http://schemas.openxmlformats.org/officeDocument/2006/relationships/hyperlink" Target="https://www.invimit.it/wp-content/uploads/2018/03/CV_Raffaele_Cusmai_10_20162-link.pdf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www.invimit.it/wp-content/uploads/2016/11/De-Simone-All.-B.pdf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6D76-B260-4FF3-964E-DE36834E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Alberto Perini</cp:lastModifiedBy>
  <cp:revision>3</cp:revision>
  <cp:lastPrinted>2016-12-20T14:18:00Z</cp:lastPrinted>
  <dcterms:created xsi:type="dcterms:W3CDTF">2018-03-29T09:06:00Z</dcterms:created>
  <dcterms:modified xsi:type="dcterms:W3CDTF">2018-03-29T09:08:00Z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