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A2B" w14:textId="2A74FABF" w:rsidR="00B12970" w:rsidRPr="0067772B" w:rsidRDefault="00B12970" w:rsidP="00B1297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>Si fa riferimento al</w:t>
      </w:r>
      <w:r w:rsidRPr="008C181E">
        <w:rPr>
          <w:rFonts w:ascii="Calibri" w:hAnsi="Calibri" w:cs="Calibri"/>
        </w:rPr>
        <w:t xml:space="preserve"> Comunicato</w:t>
      </w:r>
      <w:r>
        <w:rPr>
          <w:rFonts w:ascii="Calibri" w:hAnsi="Calibri" w:cs="Calibri"/>
        </w:rPr>
        <w:t xml:space="preserve"> del Presidente</w:t>
      </w:r>
      <w:r w:rsidRPr="008C181E">
        <w:rPr>
          <w:rFonts w:ascii="Calibri" w:hAnsi="Calibri" w:cs="Calibri"/>
        </w:rPr>
        <w:t xml:space="preserve"> ANAC</w:t>
      </w:r>
      <w:r>
        <w:rPr>
          <w:rFonts w:ascii="Calibri" w:hAnsi="Calibri" w:cs="Calibri"/>
        </w:rPr>
        <w:t xml:space="preserve"> del 10 gennaio 2024,</w:t>
      </w:r>
      <w:r w:rsidRPr="008C181E">
        <w:rPr>
          <w:rFonts w:ascii="Calibri" w:hAnsi="Calibri" w:cs="Calibri"/>
        </w:rPr>
        <w:t xml:space="preserve"> </w:t>
      </w:r>
      <w:r w:rsidRPr="0045790A">
        <w:rPr>
          <w:rFonts w:ascii="Calibri" w:hAnsi="Calibri" w:cs="Calibri"/>
        </w:rPr>
        <w:t>depositato presso la Segreteria del Consiglio</w:t>
      </w:r>
      <w:r>
        <w:rPr>
          <w:rFonts w:ascii="Calibri" w:hAnsi="Calibri" w:cs="Calibri"/>
        </w:rPr>
        <w:t xml:space="preserve"> ANAC</w:t>
      </w:r>
      <w:r w:rsidRPr="0045790A">
        <w:rPr>
          <w:rFonts w:ascii="Calibri" w:hAnsi="Calibri" w:cs="Calibri"/>
        </w:rPr>
        <w:t xml:space="preserve"> il 15 gennaio 2024</w:t>
      </w:r>
      <w:r>
        <w:rPr>
          <w:rFonts w:ascii="Calibri" w:hAnsi="Calibri" w:cs="Calibri"/>
        </w:rPr>
        <w:t>, con il quale è stato confermato</w:t>
      </w:r>
      <w:r w:rsidRPr="008C181E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Cs w:val="22"/>
        </w:rPr>
        <w:t xml:space="preserve">il termine del 31 gennaio 2024, </w:t>
      </w:r>
      <w:r>
        <w:rPr>
          <w:rFonts w:ascii="Calibri" w:hAnsi="Calibri" w:cs="Calibri"/>
          <w:i/>
          <w:iCs/>
          <w:szCs w:val="22"/>
        </w:rPr>
        <w:t xml:space="preserve">ex </w:t>
      </w:r>
      <w:r>
        <w:rPr>
          <w:rFonts w:ascii="Calibri" w:hAnsi="Calibri" w:cs="Calibri"/>
          <w:szCs w:val="22"/>
        </w:rPr>
        <w:t>art. 1, comma 8 della L</w:t>
      </w:r>
      <w:r w:rsidRPr="00C10935">
        <w:rPr>
          <w:rFonts w:ascii="Calibri" w:hAnsi="Calibri" w:cs="Calibri"/>
          <w:szCs w:val="22"/>
        </w:rPr>
        <w:t>egge n. 190/2012</w:t>
      </w:r>
      <w:r>
        <w:rPr>
          <w:rFonts w:ascii="Calibri" w:hAnsi="Calibri" w:cs="Calibri"/>
          <w:szCs w:val="22"/>
        </w:rPr>
        <w:t>, per l’adozione del Piano triennale per la prevenzione della corruzione e la trasparenza per il triennio 2024-2026 (</w:t>
      </w:r>
      <w:r w:rsidRPr="00B12970">
        <w:rPr>
          <w:rFonts w:ascii="Calibri" w:hAnsi="Calibri" w:cs="Calibri"/>
          <w:szCs w:val="22"/>
        </w:rPr>
        <w:t>PTPCT</w:t>
      </w:r>
      <w:r>
        <w:rPr>
          <w:rFonts w:ascii="Calibri" w:hAnsi="Calibri" w:cs="Calibri"/>
          <w:szCs w:val="22"/>
        </w:rPr>
        <w:t>), in conformità a quanto previsto dal legislatore.</w:t>
      </w:r>
    </w:p>
    <w:p w14:paraId="3CB486BC" w14:textId="77777777" w:rsidR="00B12970" w:rsidRDefault="00B12970" w:rsidP="00B1297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117D6863" w14:textId="10EE8A62" w:rsidR="00B12970" w:rsidRPr="00165C5C" w:rsidRDefault="00B12970" w:rsidP="00B1297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>Si evidenzia che, n</w:t>
      </w:r>
      <w:r w:rsidRPr="008C181E">
        <w:rPr>
          <w:rFonts w:ascii="Calibri" w:hAnsi="Calibri" w:cs="Calibri"/>
        </w:rPr>
        <w:t xml:space="preserve">el Comunicato </w:t>
      </w:r>
      <w:r>
        <w:rPr>
          <w:rFonts w:ascii="Calibri" w:hAnsi="Calibri" w:cs="Calibri"/>
        </w:rPr>
        <w:t xml:space="preserve">ANAC </w:t>
      </w:r>
      <w:r w:rsidRPr="008C181E">
        <w:rPr>
          <w:rFonts w:ascii="Calibri" w:hAnsi="Calibri" w:cs="Calibri"/>
        </w:rPr>
        <w:t>si fa altresì riferimento ad una misura di semplificazione,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Cs w:val="22"/>
        </w:rPr>
        <w:t>per tutte le amministrazioni ed enti con meno di 50 dipendenti,</w:t>
      </w:r>
      <w:r w:rsidRPr="008C18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circa </w:t>
      </w:r>
      <w:r w:rsidRPr="008C181E">
        <w:rPr>
          <w:rFonts w:ascii="Calibri" w:hAnsi="Calibri" w:cs="Calibri"/>
        </w:rPr>
        <w:t xml:space="preserve">la possibilità di confermare </w:t>
      </w:r>
      <w:r>
        <w:rPr>
          <w:rFonts w:ascii="Calibri" w:hAnsi="Calibri" w:cs="Calibri"/>
        </w:rPr>
        <w:t xml:space="preserve">- </w:t>
      </w:r>
      <w:r w:rsidRPr="008C181E">
        <w:rPr>
          <w:rFonts w:ascii="Calibri" w:hAnsi="Calibri" w:cs="Calibri"/>
        </w:rPr>
        <w:t>nel triennio</w:t>
      </w:r>
      <w:r>
        <w:rPr>
          <w:rFonts w:ascii="Calibri" w:hAnsi="Calibri" w:cs="Calibri"/>
        </w:rPr>
        <w:t xml:space="preserve"> di riferimento</w:t>
      </w:r>
      <w:r w:rsidRPr="008C181E">
        <w:rPr>
          <w:rFonts w:ascii="Calibri" w:hAnsi="Calibri" w:cs="Calibri"/>
        </w:rPr>
        <w:t>, con apposito atto motivato del C</w:t>
      </w:r>
      <w:r>
        <w:rPr>
          <w:rFonts w:ascii="Calibri" w:hAnsi="Calibri" w:cs="Calibri"/>
        </w:rPr>
        <w:t>onsiglio di Amministrazione -</w:t>
      </w:r>
      <w:r w:rsidRPr="008C181E">
        <w:rPr>
          <w:rFonts w:ascii="Calibri" w:hAnsi="Calibri" w:cs="Calibri"/>
        </w:rPr>
        <w:t xml:space="preserve"> lo strumento programmatorio adottato nell’anno precedente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zCs w:val="22"/>
        </w:rPr>
        <w:t>ove, sempre nell’anno precedente:</w:t>
      </w:r>
    </w:p>
    <w:p w14:paraId="131A6BBE" w14:textId="77777777" w:rsidR="00B12970" w:rsidRPr="008C181E" w:rsidRDefault="00B12970" w:rsidP="00B12970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napToGrid w:val="0"/>
        <w:spacing w:line="280" w:lineRule="atLeast"/>
        <w:ind w:left="567" w:hanging="425"/>
        <w:jc w:val="both"/>
        <w:rPr>
          <w:rFonts w:ascii="Calibri" w:hAnsi="Calibri" w:cs="Calibri"/>
        </w:rPr>
      </w:pPr>
      <w:r w:rsidRPr="008C181E">
        <w:rPr>
          <w:rFonts w:ascii="Calibri" w:hAnsi="Calibri" w:cs="Calibri"/>
        </w:rPr>
        <w:t>non siano emersi fatti corruttivi o ipotesi di disfunzioni amministrative significative;</w:t>
      </w:r>
    </w:p>
    <w:p w14:paraId="77A42053" w14:textId="77777777" w:rsidR="00B12970" w:rsidRPr="008C181E" w:rsidRDefault="00B12970" w:rsidP="00B12970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napToGrid w:val="0"/>
        <w:spacing w:line="280" w:lineRule="atLeast"/>
        <w:ind w:left="567" w:hanging="425"/>
        <w:jc w:val="both"/>
        <w:rPr>
          <w:rFonts w:ascii="Calibri" w:hAnsi="Calibri" w:cs="Calibri"/>
        </w:rPr>
      </w:pPr>
      <w:r w:rsidRPr="008C181E">
        <w:rPr>
          <w:rFonts w:ascii="Calibri" w:hAnsi="Calibri" w:cs="Calibri"/>
        </w:rPr>
        <w:t>non siano state introdotte modifiche organizzative rilevanti;</w:t>
      </w:r>
    </w:p>
    <w:p w14:paraId="6E791B37" w14:textId="77777777" w:rsidR="00B12970" w:rsidRPr="008C181E" w:rsidRDefault="00B12970" w:rsidP="00B12970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napToGrid w:val="0"/>
        <w:spacing w:line="280" w:lineRule="atLeast"/>
        <w:ind w:left="567" w:hanging="425"/>
        <w:jc w:val="both"/>
        <w:rPr>
          <w:rFonts w:ascii="Calibri" w:hAnsi="Calibri" w:cs="Calibri"/>
        </w:rPr>
      </w:pPr>
      <w:r w:rsidRPr="008C181E">
        <w:rPr>
          <w:rFonts w:ascii="Calibri" w:hAnsi="Calibri" w:cs="Calibri"/>
        </w:rPr>
        <w:t>non siano stati modificati gli obiettivi strategici;</w:t>
      </w:r>
    </w:p>
    <w:p w14:paraId="371611FB" w14:textId="0F7AD96B" w:rsidR="00B12970" w:rsidRDefault="00B12970" w:rsidP="00B12970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napToGrid w:val="0"/>
        <w:spacing w:line="280" w:lineRule="atLeast"/>
        <w:ind w:left="567" w:hanging="425"/>
        <w:jc w:val="both"/>
        <w:rPr>
          <w:rFonts w:ascii="Calibri" w:hAnsi="Calibri" w:cs="Calibri"/>
        </w:rPr>
      </w:pPr>
      <w:r w:rsidRPr="008C181E">
        <w:rPr>
          <w:rFonts w:ascii="Calibri" w:hAnsi="Calibri" w:cs="Calibri"/>
        </w:rPr>
        <w:t xml:space="preserve">per chi è tenuto </w:t>
      </w:r>
      <w:proofErr w:type="gramStart"/>
      <w:r w:rsidRPr="008C181E">
        <w:rPr>
          <w:rFonts w:ascii="Calibri" w:hAnsi="Calibri" w:cs="Calibri"/>
        </w:rPr>
        <w:t>ad</w:t>
      </w:r>
      <w:proofErr w:type="gramEnd"/>
      <w:r w:rsidRPr="008C181E">
        <w:rPr>
          <w:rFonts w:ascii="Calibri" w:hAnsi="Calibri" w:cs="Calibri"/>
        </w:rPr>
        <w:t xml:space="preserve"> adottare il </w:t>
      </w:r>
      <w:r w:rsidRPr="00165C5C">
        <w:rPr>
          <w:rFonts w:ascii="Calibri" w:hAnsi="Calibri" w:cs="Calibri"/>
        </w:rPr>
        <w:t xml:space="preserve">Piano integrato di attività e </w:t>
      </w:r>
      <w:r w:rsidRPr="00B12970">
        <w:rPr>
          <w:rFonts w:ascii="Calibri" w:hAnsi="Calibri" w:cs="Calibri"/>
        </w:rPr>
        <w:t>organizzazione (PIAO),</w:t>
      </w:r>
      <w:r w:rsidRPr="008C181E">
        <w:rPr>
          <w:rFonts w:ascii="Calibri" w:hAnsi="Calibri" w:cs="Calibri"/>
        </w:rPr>
        <w:t xml:space="preserve"> non siano state modificate le altre sezioni del PIAO in modo significativo tale da incidere sui contenuti della sezione anticorruzione e trasparenza</w:t>
      </w:r>
      <w:r>
        <w:rPr>
          <w:rFonts w:ascii="Calibri" w:hAnsi="Calibri" w:cs="Calibri"/>
        </w:rPr>
        <w:t>.</w:t>
      </w:r>
    </w:p>
    <w:p w14:paraId="64BC8D8B" w14:textId="77777777" w:rsidR="00B12970" w:rsidRDefault="00B12970" w:rsidP="00B12970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napToGrid w:val="0"/>
        <w:spacing w:line="280" w:lineRule="atLeast"/>
        <w:jc w:val="both"/>
        <w:rPr>
          <w:rFonts w:ascii="Calibri" w:hAnsi="Calibri" w:cs="Calibri"/>
        </w:rPr>
      </w:pPr>
    </w:p>
    <w:p w14:paraId="7B17F574" w14:textId="56CCA669" w:rsidR="00B12970" w:rsidRPr="00B12970" w:rsidRDefault="00B12970" w:rsidP="00B12970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napToGrid w:val="0"/>
        <w:spacing w:line="28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informa che il Consiglio di Amministrazione riunitosi il 6 marzo 2024, con apposito atto motivato, ha </w:t>
      </w:r>
      <w:r>
        <w:rPr>
          <w:rFonts w:ascii="Calibri" w:hAnsi="Calibri" w:cs="Calibri"/>
          <w:szCs w:val="22"/>
        </w:rPr>
        <w:t>confermato</w:t>
      </w:r>
      <w:r w:rsidRPr="00D3315B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i</w:t>
      </w:r>
      <w:r w:rsidRPr="00D3315B">
        <w:rPr>
          <w:rFonts w:ascii="Calibri" w:hAnsi="Calibri" w:cs="Calibri"/>
          <w:szCs w:val="22"/>
        </w:rPr>
        <w:t xml:space="preserve">l </w:t>
      </w:r>
      <w:r>
        <w:rPr>
          <w:rFonts w:ascii="Calibri" w:hAnsi="Calibri" w:cs="Calibri"/>
          <w:szCs w:val="22"/>
        </w:rPr>
        <w:t>PTPCT</w:t>
      </w:r>
      <w:r w:rsidRPr="00D3315B">
        <w:rPr>
          <w:rFonts w:ascii="Calibri" w:hAnsi="Calibri" w:cs="Calibri"/>
          <w:szCs w:val="22"/>
        </w:rPr>
        <w:t xml:space="preserve"> 2023-2025</w:t>
      </w:r>
      <w:r>
        <w:rPr>
          <w:rFonts w:ascii="Calibri" w:hAnsi="Calibri" w:cs="Calibri"/>
          <w:szCs w:val="22"/>
        </w:rPr>
        <w:t>,</w:t>
      </w:r>
      <w:r w:rsidRPr="00D3315B">
        <w:rPr>
          <w:rFonts w:ascii="Calibri" w:hAnsi="Calibri" w:cs="Calibri"/>
          <w:szCs w:val="22"/>
        </w:rPr>
        <w:t xml:space="preserve"> adottato </w:t>
      </w:r>
      <w:r>
        <w:rPr>
          <w:rFonts w:ascii="Calibri" w:hAnsi="Calibri" w:cs="Calibri"/>
          <w:szCs w:val="22"/>
        </w:rPr>
        <w:t xml:space="preserve">dal Consiglio di Amministrazione </w:t>
      </w:r>
      <w:r w:rsidRPr="00D3315B">
        <w:rPr>
          <w:rFonts w:ascii="Calibri" w:hAnsi="Calibri" w:cs="Calibri"/>
          <w:szCs w:val="22"/>
        </w:rPr>
        <w:t>in data 29 marzo 2023</w:t>
      </w:r>
      <w:r>
        <w:rPr>
          <w:rFonts w:ascii="Calibri" w:hAnsi="Calibri" w:cs="Calibri"/>
          <w:szCs w:val="22"/>
        </w:rPr>
        <w:t>,</w:t>
      </w:r>
      <w:r w:rsidRPr="00D3315B">
        <w:rPr>
          <w:rFonts w:ascii="Calibri" w:hAnsi="Calibri" w:cs="Calibri"/>
          <w:szCs w:val="22"/>
        </w:rPr>
        <w:t xml:space="preserve"> per il successivo biennio</w:t>
      </w:r>
      <w:r>
        <w:rPr>
          <w:rFonts w:ascii="Calibri" w:hAnsi="Calibri" w:cs="Calibri"/>
          <w:szCs w:val="22"/>
        </w:rPr>
        <w:t xml:space="preserve"> 2024-202</w:t>
      </w:r>
      <w:r w:rsidR="000409AF">
        <w:rPr>
          <w:rFonts w:ascii="Calibri" w:hAnsi="Calibri" w:cs="Calibri"/>
          <w:szCs w:val="22"/>
        </w:rPr>
        <w:t>5</w:t>
      </w:r>
      <w:r w:rsidRPr="00D3315B">
        <w:rPr>
          <w:rFonts w:ascii="Calibri" w:hAnsi="Calibri" w:cs="Calibri"/>
          <w:szCs w:val="22"/>
        </w:rPr>
        <w:t>.</w:t>
      </w:r>
    </w:p>
    <w:p w14:paraId="61304F09" w14:textId="77777777" w:rsidR="00B12970" w:rsidRDefault="00B12970" w:rsidP="00B12970">
      <w:pPr>
        <w:spacing w:after="120" w:line="280" w:lineRule="atLeast"/>
        <w:jc w:val="both"/>
        <w:rPr>
          <w:rFonts w:ascii="Calibri" w:hAnsi="Calibri" w:cs="Calibri"/>
          <w:szCs w:val="22"/>
        </w:rPr>
      </w:pPr>
    </w:p>
    <w:p w14:paraId="43D8F4CA" w14:textId="77777777" w:rsidR="00325ECE" w:rsidRDefault="00325ECE"/>
    <w:sectPr w:rsidR="00325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7A3C" w14:textId="77777777" w:rsidR="004B6295" w:rsidRDefault="004B6295" w:rsidP="00B12970">
      <w:pPr>
        <w:spacing w:line="240" w:lineRule="auto"/>
      </w:pPr>
      <w:r>
        <w:separator/>
      </w:r>
    </w:p>
  </w:endnote>
  <w:endnote w:type="continuationSeparator" w:id="0">
    <w:p w14:paraId="49C67CDD" w14:textId="77777777" w:rsidR="004B6295" w:rsidRDefault="004B6295" w:rsidP="00B12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5E7F" w14:textId="77777777" w:rsidR="004B6295" w:rsidRDefault="004B6295" w:rsidP="00B12970">
      <w:pPr>
        <w:spacing w:line="240" w:lineRule="auto"/>
      </w:pPr>
      <w:r>
        <w:separator/>
      </w:r>
    </w:p>
  </w:footnote>
  <w:footnote w:type="continuationSeparator" w:id="0">
    <w:p w14:paraId="49B67950" w14:textId="77777777" w:rsidR="004B6295" w:rsidRDefault="004B6295" w:rsidP="00B12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731"/>
    <w:multiLevelType w:val="hybridMultilevel"/>
    <w:tmpl w:val="C6ECCA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11B1"/>
    <w:multiLevelType w:val="hybridMultilevel"/>
    <w:tmpl w:val="B69E77EE"/>
    <w:lvl w:ilvl="0" w:tplc="7660B894">
      <w:start w:val="13"/>
      <w:numFmt w:val="bullet"/>
      <w:lvlText w:val="-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19236">
    <w:abstractNumId w:val="0"/>
  </w:num>
  <w:num w:numId="2" w16cid:durableId="177000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CE"/>
    <w:rsid w:val="000409AF"/>
    <w:rsid w:val="00325ECE"/>
    <w:rsid w:val="004B6295"/>
    <w:rsid w:val="00B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E8F8"/>
  <w15:chartTrackingRefBased/>
  <w15:docId w15:val="{57BFE2E4-D93E-41F9-B263-BF45C09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970"/>
    <w:pPr>
      <w:spacing w:after="0" w:line="360" w:lineRule="auto"/>
    </w:pPr>
    <w:rPr>
      <w:rFonts w:ascii="Cambria Math" w:eastAsia="Symbol" w:hAnsi="Cambria Math" w:cs="Symbol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B12970"/>
    <w:pPr>
      <w:widowControl w:val="0"/>
      <w:autoSpaceDE w:val="0"/>
      <w:autoSpaceDN w:val="0"/>
      <w:adjustRightInd w:val="0"/>
      <w:spacing w:line="240" w:lineRule="auto"/>
    </w:pPr>
    <w:rPr>
      <w:rFonts w:ascii="Symbol" w:hAnsi="Symbo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2970"/>
    <w:rPr>
      <w:rFonts w:ascii="Symbol" w:eastAsia="Symbol" w:hAnsi="Symbol" w:cs="Symbol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B12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Baruffaldi</dc:creator>
  <cp:keywords/>
  <dc:description/>
  <cp:lastModifiedBy>Sabina Baruffaldi</cp:lastModifiedBy>
  <cp:revision>3</cp:revision>
  <dcterms:created xsi:type="dcterms:W3CDTF">2024-03-14T13:36:00Z</dcterms:created>
  <dcterms:modified xsi:type="dcterms:W3CDTF">2024-03-14T13:50:00Z</dcterms:modified>
</cp:coreProperties>
</file>