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6608"/>
        <w:gridCol w:w="1624"/>
        <w:gridCol w:w="1489"/>
        <w:gridCol w:w="1039"/>
        <w:gridCol w:w="1161"/>
      </w:tblGrid>
      <w:tr w:rsidR="0011090A" w:rsidTr="007058A8">
        <w:trPr>
          <w:trHeight w:val="557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:rsidR="0011090A" w:rsidRPr="00D36B1C" w:rsidRDefault="0011090A" w:rsidP="00C67567">
            <w:pPr>
              <w:pStyle w:val="TableParagraph"/>
              <w:kinsoku w:val="0"/>
              <w:overflowPunct w:val="0"/>
              <w:spacing w:before="120"/>
              <w:ind w:firstLine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36B1C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Avvisi relativi ai profil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i ricercati ed esiti - Anno 2017</w:t>
            </w:r>
          </w:p>
          <w:p w:rsidR="0011090A" w:rsidRPr="00D36B1C" w:rsidRDefault="00BF5D08" w:rsidP="00C67567">
            <w:pPr>
              <w:pStyle w:val="TableParagraph"/>
              <w:kinsoku w:val="0"/>
              <w:overflowPunct w:val="0"/>
              <w:ind w:firstLine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Aggiornato al </w:t>
            </w:r>
            <w:r w:rsidR="007B386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29</w:t>
            </w:r>
            <w:r w:rsidR="007D73D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7B386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dicembre</w:t>
            </w:r>
            <w:r w:rsidR="00E817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9043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</w:tr>
      <w:tr w:rsidR="0011090A" w:rsidTr="005B5738">
        <w:trPr>
          <w:trHeight w:val="557"/>
          <w:tblHeader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11090A" w:rsidRPr="00BA71F2" w:rsidRDefault="0011090A" w:rsidP="00C6756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11090A" w:rsidRPr="00BA71F2" w:rsidRDefault="0011090A" w:rsidP="00C6756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11090A" w:rsidRPr="00BA71F2" w:rsidRDefault="0011090A" w:rsidP="00C6756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</w: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pubblicazione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:rsidR="0011090A" w:rsidRPr="00BA71F2" w:rsidRDefault="003C7D00" w:rsidP="00C6756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11090A" w:rsidRPr="00BA71F2" w:rsidRDefault="0011090A" w:rsidP="00C67567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11090A" w:rsidRPr="00BA71F2" w:rsidRDefault="0011090A" w:rsidP="00C6756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color w:val="FFFFFF" w:themeColor="background1"/>
              </w:rPr>
            </w:pPr>
            <w:r w:rsidRPr="00BA71F2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BA71F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2245D5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5B5738" w:rsidRDefault="005B5738" w:rsidP="005B5738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B5738">
              <w:rPr>
                <w:rFonts w:asciiTheme="minorHAnsi" w:hAnsiTheme="minorHAnsi"/>
                <w:b/>
                <w:sz w:val="21"/>
                <w:szCs w:val="21"/>
              </w:rPr>
              <w:t>Funzione Gestione Acquisti, Gare e IT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5B5738">
              <w:rPr>
                <w:rFonts w:asciiTheme="minorHAnsi" w:hAnsiTheme="minorHAnsi"/>
                <w:b/>
                <w:i/>
                <w:sz w:val="21"/>
                <w:szCs w:val="21"/>
              </w:rPr>
              <w:t>Asset manage</w:t>
            </w:r>
            <w:r>
              <w:rPr>
                <w:rFonts w:asciiTheme="minorHAnsi" w:hAnsiTheme="minorHAnsi"/>
                <w:b/>
                <w:i/>
                <w:sz w:val="21"/>
                <w:szCs w:val="21"/>
              </w:rPr>
              <w:t>r</w:t>
            </w:r>
          </w:p>
          <w:p w:rsidR="005B5738" w:rsidRPr="005B5738" w:rsidRDefault="005B5738" w:rsidP="005B5738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5B5738">
              <w:rPr>
                <w:rFonts w:asciiTheme="minorHAnsi" w:hAnsiTheme="minorHAnsi"/>
                <w:b/>
                <w:sz w:val="21"/>
                <w:szCs w:val="21"/>
              </w:rPr>
              <w:t>(Quadro)</w:t>
            </w:r>
          </w:p>
          <w:p w:rsidR="005B5738" w:rsidRPr="00C11A7C" w:rsidRDefault="005B5738" w:rsidP="005B5738">
            <w:pPr>
              <w:pStyle w:val="TableParagraph"/>
              <w:kinsoku w:val="0"/>
              <w:overflowPunct w:val="0"/>
              <w:spacing w:line="253" w:lineRule="auto"/>
              <w:ind w:left="388" w:right="13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2245D5" w:rsidRPr="004105AC" w:rsidRDefault="002245D5" w:rsidP="006D1159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C11A7C" w:rsidRDefault="005B5738" w:rsidP="005B5738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11A7C">
              <w:rPr>
                <w:rFonts w:asciiTheme="minorHAnsi" w:hAnsiTheme="minorHAnsi"/>
                <w:b/>
                <w:sz w:val="20"/>
                <w:szCs w:val="20"/>
              </w:rPr>
              <w:t>Scopo della Posizione</w:t>
            </w:r>
          </w:p>
          <w:p w:rsidR="005B5738" w:rsidRPr="00C11A7C" w:rsidRDefault="005B5738" w:rsidP="005B5738">
            <w:pPr>
              <w:kinsoku w:val="0"/>
              <w:overflowPunct w:val="0"/>
              <w:autoSpaceDE w:val="0"/>
              <w:autoSpaceDN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 xml:space="preserve"> Supporto alle funzioni competenti nella: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pianificazione e il coordinamento degli incarichi di servizi tecnici professionali   di facility management, destinati all’operatività dei fondi gestiti dalla SGR;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pianificazione e nel coordinamento dei contratti di lavoro edili, strutturali, impiantistici, bonifiche, ecc.;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 xml:space="preserve">pianificazione e il coordinamento degli incarichi di </w:t>
            </w:r>
            <w:proofErr w:type="spellStart"/>
            <w:r w:rsidRPr="00C11A7C">
              <w:rPr>
                <w:rFonts w:asciiTheme="minorHAnsi" w:hAnsiTheme="minorHAnsi"/>
                <w:i/>
                <w:sz w:val="20"/>
                <w:szCs w:val="20"/>
              </w:rPr>
              <w:t>project</w:t>
            </w:r>
            <w:proofErr w:type="spellEnd"/>
            <w:r w:rsidRPr="00C11A7C">
              <w:rPr>
                <w:rFonts w:asciiTheme="minorHAnsi" w:hAnsiTheme="minorHAnsi"/>
                <w:i/>
                <w:sz w:val="20"/>
                <w:szCs w:val="20"/>
              </w:rPr>
              <w:t xml:space="preserve"> management</w:t>
            </w:r>
            <w:r w:rsidRPr="00C11A7C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svolgimento del ruolo di Responsabile Unico del Procedimento (RUP) per i lavori edili;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monitoraggio della qualità di esecuzione dei servizi resi dai progettisti e dalle imprese;</w:t>
            </w:r>
          </w:p>
          <w:p w:rsidR="005B5738" w:rsidRPr="00C11A7C" w:rsidRDefault="005B5738" w:rsidP="005B5738">
            <w:pPr>
              <w:pStyle w:val="Paragrafoelenco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line="253" w:lineRule="auto"/>
              <w:ind w:right="13"/>
              <w:jc w:val="both"/>
              <w:rPr>
                <w:rFonts w:eastAsiaTheme="minorHAnsi" w:cs="Times New Roman"/>
                <w:sz w:val="20"/>
                <w:szCs w:val="20"/>
                <w:lang w:eastAsia="it-IT"/>
              </w:rPr>
            </w:pPr>
            <w:r w:rsidRPr="00C11A7C">
              <w:rPr>
                <w:rFonts w:eastAsiaTheme="minorHAnsi" w:cs="Times New Roman"/>
                <w:sz w:val="20"/>
                <w:szCs w:val="20"/>
                <w:lang w:eastAsia="it-IT"/>
              </w:rPr>
              <w:t xml:space="preserve">predisposizione dei capitolati tecnici dei servizi e dei lavori da affidare ai fornitori esterni e agli </w:t>
            </w:r>
            <w:proofErr w:type="spellStart"/>
            <w:r w:rsidRPr="00C11A7C">
              <w:rPr>
                <w:rFonts w:eastAsiaTheme="minorHAnsi" w:cs="Times New Roman"/>
                <w:i/>
                <w:sz w:val="20"/>
                <w:szCs w:val="20"/>
                <w:lang w:eastAsia="it-IT"/>
              </w:rPr>
              <w:t>outsourcer</w:t>
            </w:r>
            <w:proofErr w:type="spellEnd"/>
            <w:r w:rsidRPr="00C11A7C">
              <w:rPr>
                <w:rFonts w:eastAsiaTheme="minorHAnsi" w:cs="Times New Roman"/>
                <w:sz w:val="20"/>
                <w:szCs w:val="20"/>
                <w:lang w:eastAsia="it-IT"/>
              </w:rPr>
              <w:t xml:space="preserve"> tecnico-professionali. Gestisce gli Albi degli esecutori di lavori e dei servizi tecnici, per quanto di rispettiva competenza.</w:t>
            </w:r>
          </w:p>
          <w:p w:rsidR="005B5738" w:rsidRPr="00C11A7C" w:rsidRDefault="005B5738" w:rsidP="005B5738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11A7C">
              <w:rPr>
                <w:rFonts w:asciiTheme="minorHAnsi" w:hAnsiTheme="minorHAnsi"/>
                <w:b/>
                <w:sz w:val="20"/>
                <w:szCs w:val="20"/>
              </w:rPr>
              <w:t>Principali Competenze</w:t>
            </w:r>
          </w:p>
          <w:p w:rsidR="005B5738" w:rsidRPr="00C11A7C" w:rsidRDefault="005B5738" w:rsidP="005B5738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 xml:space="preserve"> Conoscenze Tecnico-Professionali: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i/>
                <w:sz w:val="20"/>
                <w:szCs w:val="20"/>
              </w:rPr>
              <w:t>Facility e Building management</w:t>
            </w:r>
            <w:r w:rsidRPr="00C11A7C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i/>
                <w:sz w:val="20"/>
                <w:szCs w:val="20"/>
              </w:rPr>
              <w:t>Project management</w:t>
            </w:r>
            <w:r w:rsidRPr="00C11A7C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i/>
                <w:sz w:val="20"/>
                <w:szCs w:val="20"/>
              </w:rPr>
              <w:t>Audit</w:t>
            </w:r>
            <w:r w:rsidRPr="00C11A7C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Normativa tecnica di settore;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Esperienza nei ruoli di RUP con almeno 5 anni di esperienza in gare pubbliche di lavori e Direttore Lavori;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Procedure amministrative, urbanistiche ed edilizie, storico/culturali.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Ottima conoscenza dei principali applicativi software.</w:t>
            </w:r>
          </w:p>
          <w:p w:rsidR="005B5738" w:rsidRPr="00C11A7C" w:rsidRDefault="005B5738" w:rsidP="005B5738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11A7C">
              <w:rPr>
                <w:rFonts w:asciiTheme="minorHAnsi" w:hAnsiTheme="minorHAnsi"/>
                <w:b/>
                <w:sz w:val="20"/>
                <w:szCs w:val="20"/>
              </w:rPr>
              <w:t>Il candidato: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È in possesso di una laurea in Ingegneria civile/gestionale /architettura o equivalenti;</w:t>
            </w:r>
          </w:p>
          <w:p w:rsidR="005B5738" w:rsidRPr="00C11A7C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 xml:space="preserve">Avrà acquisito un’esperienza almeno quinquennale nel campo </w:t>
            </w:r>
            <w:proofErr w:type="gramStart"/>
            <w:r w:rsidRPr="00C11A7C">
              <w:rPr>
                <w:rFonts w:asciiTheme="minorHAnsi" w:hAnsiTheme="minorHAnsi"/>
                <w:sz w:val="20"/>
                <w:szCs w:val="20"/>
              </w:rPr>
              <w:t>del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1A7C">
              <w:rPr>
                <w:rFonts w:asciiTheme="minorHAnsi" w:hAnsiTheme="minorHAnsi"/>
                <w:i/>
                <w:sz w:val="20"/>
                <w:szCs w:val="20"/>
              </w:rPr>
              <w:t>facility</w:t>
            </w:r>
            <w:proofErr w:type="gramEnd"/>
            <w:r w:rsidRPr="00C11A7C">
              <w:rPr>
                <w:rFonts w:asciiTheme="minorHAnsi" w:hAnsiTheme="minorHAnsi"/>
                <w:i/>
                <w:sz w:val="20"/>
                <w:szCs w:val="20"/>
              </w:rPr>
              <w:t xml:space="preserve"> management.</w:t>
            </w:r>
          </w:p>
          <w:p w:rsidR="005B5738" w:rsidRPr="00C11A7C" w:rsidRDefault="005B5738" w:rsidP="005B5738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>La sede di lavoro è Roma.</w:t>
            </w:r>
          </w:p>
          <w:p w:rsidR="005B5738" w:rsidRPr="00C11A7C" w:rsidRDefault="005B5738" w:rsidP="005B5738">
            <w:pPr>
              <w:pStyle w:val="TableParagraph"/>
              <w:kinsoku w:val="0"/>
              <w:overflowPunct w:val="0"/>
              <w:spacing w:before="120" w:line="253" w:lineRule="auto"/>
              <w:ind w:left="28"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 xml:space="preserve">L’inquadramento sarà previsto a livello quadro del CCNL Commercio con contratto a tempo determinato di 2 anni. La SGR si riserva la possibilità di </w:t>
            </w:r>
            <w:r w:rsidRPr="00C11A7C">
              <w:rPr>
                <w:rFonts w:asciiTheme="minorHAnsi" w:hAnsiTheme="minorHAnsi"/>
                <w:sz w:val="20"/>
                <w:szCs w:val="20"/>
              </w:rPr>
              <w:lastRenderedPageBreak/>
              <w:t>trasformare il rapporto di lavoro a tempo indeterminato al termine del periodo di 2 anni.</w:t>
            </w:r>
          </w:p>
          <w:p w:rsidR="002245D5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1A7C">
              <w:rPr>
                <w:rFonts w:asciiTheme="minorHAnsi" w:hAnsiTheme="minorHAnsi"/>
                <w:sz w:val="20"/>
                <w:szCs w:val="20"/>
              </w:rPr>
              <w:t xml:space="preserve"> La retribuzione annua lorda sarà parametrata all’effettiva esperienza maturata.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D5" w:rsidRDefault="005B5738" w:rsidP="00E8174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11A7C">
              <w:rPr>
                <w:rFonts w:asciiTheme="minorHAnsi" w:hAnsiTheme="minorHAnsi" w:cs="Calibri"/>
                <w:sz w:val="20"/>
                <w:szCs w:val="20"/>
              </w:rPr>
              <w:lastRenderedPageBreak/>
              <w:t>29/11/2017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65" w:rsidRDefault="007B3865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3865" w:rsidRDefault="007B3865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3865" w:rsidRDefault="007B3865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3865" w:rsidRDefault="007B3865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2245D5" w:rsidRDefault="005B5738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GoBack"/>
            <w:bookmarkEnd w:id="0"/>
            <w:r w:rsidRPr="00C11A7C">
              <w:rPr>
                <w:rFonts w:asciiTheme="minorHAnsi" w:hAnsiTheme="minorHAnsi" w:cs="Calibri"/>
                <w:sz w:val="20"/>
                <w:szCs w:val="20"/>
              </w:rPr>
              <w:t>17/12/2017</w:t>
            </w:r>
          </w:p>
          <w:p w:rsidR="007B3865" w:rsidRDefault="007B3865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B3865" w:rsidRDefault="007B3865" w:rsidP="007B3865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</w:t>
            </w:r>
          </w:p>
          <w:p w:rsidR="007B3865" w:rsidRDefault="007B3865" w:rsidP="007B3865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CHIUSA</w:t>
            </w:r>
          </w:p>
          <w:p w:rsidR="007B3865" w:rsidRPr="007B3865" w:rsidRDefault="007B3865" w:rsidP="00E8174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D5" w:rsidRDefault="005B5738" w:rsidP="00E8174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D5" w:rsidRDefault="007B3865" w:rsidP="00E8174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</w:rPr>
            </w:pPr>
            <w:r w:rsidRPr="004A4EB5"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</w:rPr>
              <w:t xml:space="preserve">Stage </w:t>
            </w:r>
          </w:p>
          <w:p w:rsidR="005B5738" w:rsidRPr="007178EB" w:rsidRDefault="005B5738" w:rsidP="005B57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178E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Pianificazione e Controllo</w:t>
            </w:r>
          </w:p>
          <w:p w:rsidR="005B5738" w:rsidRPr="004105AC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Pr="00B167C3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:rsidR="005B5738" w:rsidRDefault="005B5738" w:rsidP="005B5738">
            <w:pPr>
              <w:spacing w:before="100"/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Supportare il Responsabile nell’ambito della funzione Pianificazione e Controllo. </w:t>
            </w:r>
          </w:p>
          <w:p w:rsidR="005B5738" w:rsidRPr="00B167C3" w:rsidRDefault="005B5738" w:rsidP="005B5738">
            <w:pPr>
              <w:spacing w:before="100"/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B167C3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candidato è in possesso della laurea magistrale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materie economiche. L’aver frequentato un </w:t>
            </w:r>
            <w:r w:rsidRPr="002943D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master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una scuola di specializzazione costituirà titolo preferenziale.</w:t>
            </w:r>
          </w:p>
          <w:p w:rsidR="005B5738" w:rsidRPr="00B167C3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B167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:rsidR="005B5738" w:rsidRPr="00B167C3" w:rsidRDefault="005B5738" w:rsidP="005B5738">
            <w:pPr>
              <w:spacing w:before="60" w:after="60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Supporto al responsabile nella:</w:t>
            </w:r>
          </w:p>
          <w:p w:rsidR="005B5738" w:rsidRPr="00B167C3" w:rsidRDefault="005B5738" w:rsidP="005B5738">
            <w:pPr>
              <w:numPr>
                <w:ilvl w:val="0"/>
                <w:numId w:val="13"/>
              </w:numPr>
              <w:spacing w:after="100" w:afterAutospacing="1"/>
              <w:ind w:left="714" w:right="5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redisposizione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dei </w:t>
            </w:r>
            <w:r w:rsidRPr="002943D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budget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del Piano Industriale della SGR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</w:p>
          <w:p w:rsidR="005B5738" w:rsidRPr="00B167C3" w:rsidRDefault="005B5738" w:rsidP="005B5738">
            <w:pPr>
              <w:numPr>
                <w:ilvl w:val="0"/>
                <w:numId w:val="13"/>
              </w:numPr>
              <w:spacing w:after="100" w:afterAutospacing="1"/>
              <w:ind w:left="714" w:right="5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redisposizione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dei </w:t>
            </w:r>
            <w:r w:rsidRPr="002943D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budget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del </w:t>
            </w:r>
            <w:r w:rsidRPr="002943D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Business Plan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dei fondi immobiliari gestiti dalla SGR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</w:p>
          <w:p w:rsidR="005B5738" w:rsidRPr="00B167C3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redazione della reportistica aziendale;</w:t>
            </w:r>
          </w:p>
          <w:p w:rsidR="005B5738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effettuazione di analisi economiche su potenziali investimenti.</w:t>
            </w:r>
          </w:p>
          <w:p w:rsidR="005B5738" w:rsidRDefault="005B5738" w:rsidP="005B5738">
            <w:p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7ECA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  <w:r w:rsidRPr="00D27ECA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 </w:t>
            </w:r>
            <w:r w:rsidRPr="002943D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stage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è previsto per il tempo di 6 mesi. È previsto il riconoscimento del buono pasto per ogni giorno di presenza e un rimborso spese di euro 800,00/mese.</w:t>
            </w:r>
          </w:p>
          <w:p w:rsidR="005B5738" w:rsidRDefault="005B5738" w:rsidP="005B5738">
            <w:p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7D00">
              <w:rPr>
                <w:rFonts w:asciiTheme="minorHAnsi" w:eastAsia="Times New Roman" w:hAnsiTheme="minorHAnsi" w:cstheme="minorHAnsi"/>
                <w:b/>
              </w:rPr>
              <w:t>*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3C7D00">
              <w:rPr>
                <w:rFonts w:asciiTheme="minorHAnsi" w:eastAsia="Times New Roman" w:hAnsiTheme="minorHAnsi" w:cstheme="minorHAnsi"/>
                <w:sz w:val="20"/>
                <w:szCs w:val="20"/>
              </w:rPr>
              <w:t>Allo sc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adere del precedente termine (23</w:t>
            </w:r>
            <w:r w:rsidRPr="003C7D00">
              <w:rPr>
                <w:rFonts w:asciiTheme="minorHAnsi" w:eastAsia="Times New Roman" w:hAnsiTheme="minorHAnsi" w:cstheme="minorHAnsi"/>
                <w:sz w:val="20"/>
                <w:szCs w:val="20"/>
              </w:rPr>
              <w:t>/10/2017) non sono state individuate candidature idonee</w:t>
            </w:r>
          </w:p>
          <w:p w:rsidR="005B5738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13/10/2017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E60BE4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09/11/2017 </w:t>
            </w:r>
            <w:r w:rsidRPr="003C7D00">
              <w:rPr>
                <w:rFonts w:asciiTheme="minorHAnsi" w:hAnsiTheme="minorHAnsi" w:cs="Calibri"/>
                <w:b/>
              </w:rPr>
              <w:t>*</w:t>
            </w:r>
          </w:p>
          <w:p w:rsidR="00E60BE4" w:rsidRDefault="00E60BE4" w:rsidP="00E60BE4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</w:t>
            </w:r>
          </w:p>
          <w:p w:rsidR="00E60BE4" w:rsidRPr="003C7D00" w:rsidRDefault="00E60BE4" w:rsidP="00E60BE4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CHIUSA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E60BE4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4A4EB5" w:rsidRDefault="005B5738" w:rsidP="005B573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A4EB5">
              <w:rPr>
                <w:b/>
                <w:bCs/>
                <w:sz w:val="20"/>
                <w:szCs w:val="20"/>
              </w:rPr>
              <w:t>Assistant Fund Manager</w:t>
            </w:r>
          </w:p>
          <w:p w:rsidR="005B5738" w:rsidRDefault="005B5738" w:rsidP="005B5738">
            <w:pPr>
              <w:pStyle w:val="Defaul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A4EB5">
              <w:rPr>
                <w:b/>
                <w:i/>
                <w:iCs/>
                <w:sz w:val="20"/>
                <w:szCs w:val="20"/>
              </w:rPr>
              <w:t>Gestione Fond</w:t>
            </w:r>
            <w:r>
              <w:rPr>
                <w:b/>
                <w:i/>
                <w:iCs/>
                <w:sz w:val="20"/>
                <w:szCs w:val="20"/>
              </w:rPr>
              <w:t>o di Fondi</w:t>
            </w:r>
          </w:p>
          <w:p w:rsidR="005B5738" w:rsidRPr="004A4EB5" w:rsidRDefault="005B5738" w:rsidP="005B573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-------------</w:t>
            </w:r>
            <w:r w:rsidRPr="004A4EB5">
              <w:rPr>
                <w:b/>
                <w:i/>
                <w:iCs/>
                <w:sz w:val="20"/>
                <w:szCs w:val="20"/>
              </w:rPr>
              <w:br/>
            </w:r>
            <w:r w:rsidRPr="004A4EB5">
              <w:rPr>
                <w:i/>
                <w:iCs/>
                <w:sz w:val="20"/>
                <w:szCs w:val="20"/>
              </w:rPr>
              <w:t>(Impiegato)</w:t>
            </w:r>
          </w:p>
          <w:p w:rsidR="005B5738" w:rsidRPr="004105AC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Supporto ai </w:t>
            </w:r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>Fund Manager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 nell’attività di gestione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fondo dei fondi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Conoscenze Tecnico-Professionali</w:t>
            </w: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Gestione tecnica ed amministrativa di fondi immobiliari;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Valutazione/monitoraggio budget, business planning, cash flow e ottimizzazione costi/ricavi;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 Visione strategica di operazioni di investimento;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Analisi di mercato e immobiliare, studi di fattibilità economico-finanziaria (con utilizzo di indicatori), analisi numerica/parametrica;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Analisi urbanistica, specifiche di progetto, svolgimento procedure per la valorizzazione e/o trasformazione immobiliare;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Relazioni Enti/Amministrazioni pubbliche;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Ottima conoscenza dei principali applicativi software;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Produzione e redazione reportistica in linea alle politiche/strategie aziendali.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 candidato: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È in possesso di una Laurea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Economia, 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Ingegneria civile/gestionale o equivalenti;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Costituirà titolo preferenziale il possesso di un Master in ambito </w:t>
            </w:r>
            <w:proofErr w:type="spellStart"/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>real</w:t>
            </w:r>
            <w:proofErr w:type="spellEnd"/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estate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Avrà acquisito un’esperienza almeno </w:t>
            </w:r>
            <w:r w:rsidRPr="0022141C">
              <w:rPr>
                <w:rFonts w:asciiTheme="minorHAnsi" w:hAnsiTheme="minorHAnsi" w:cstheme="minorHAnsi"/>
                <w:sz w:val="20"/>
                <w:szCs w:val="20"/>
              </w:rPr>
              <w:t xml:space="preserve">triennale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nella posizione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La sede di lavoro è Roma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L’inquadramento sarà previsto a livello Impiegato del CCNL Commercio.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La retribuzione annua lorda sarà parametrata all’effettiva esperienza maturata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13/10/2017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23/10/2017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</w:t>
            </w: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CHIUSA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sz w:val="20"/>
                <w:szCs w:val="20"/>
              </w:rPr>
              <w:t>Funzione Valutazione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-------------</w:t>
            </w:r>
          </w:p>
          <w:p w:rsidR="005B5738" w:rsidRPr="00E8174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(impiegato)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Scopo della Posizione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Sovrintendere ai sistemi ed alle procedure adottate dalla Società in materia di valutazione dei beni dei fondi gestiti.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Principali Competenze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Conoscenze Tecnico-Professionali: </w:t>
            </w:r>
          </w:p>
          <w:p w:rsidR="005B5738" w:rsidRPr="005E5EC2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5EC2">
              <w:rPr>
                <w:sz w:val="20"/>
                <w:szCs w:val="20"/>
              </w:rPr>
              <w:t>Valutazione di immobili;</w:t>
            </w:r>
          </w:p>
          <w:p w:rsidR="005B5738" w:rsidRPr="005E5EC2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5EC2">
              <w:rPr>
                <w:sz w:val="20"/>
                <w:szCs w:val="20"/>
              </w:rPr>
              <w:t>Principali modelli valutativi immobiliari;</w:t>
            </w:r>
          </w:p>
          <w:p w:rsidR="005B5738" w:rsidRPr="005E5EC2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5EC2">
              <w:rPr>
                <w:sz w:val="20"/>
                <w:szCs w:val="20"/>
              </w:rPr>
              <w:t>Analisi del mercato immobiliare;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Gestione dei rapporti con gli Esperti Indipendenti (trasmissione dati, controllo degli stessi);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Analisi delle relazioni di stima (coerenza e correttezza dei dati utilizzati dagli Esperti </w:t>
            </w:r>
            <w:r w:rsidRPr="005E5EC2">
              <w:rPr>
                <w:color w:val="000000" w:themeColor="text1"/>
                <w:sz w:val="20"/>
                <w:szCs w:val="20"/>
              </w:rPr>
              <w:t xml:space="preserve">Indipendenti e completezza della relazione);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Adeguatezza del processo valutativo dell’Esperto Indipendente;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Presenza nella relazione di stima dei parametri necessari ad una corretta valutazione (tassi, canoni di locazione, </w:t>
            </w:r>
            <w:proofErr w:type="spellStart"/>
            <w:r w:rsidRPr="005E5EC2">
              <w:rPr>
                <w:i/>
                <w:sz w:val="20"/>
                <w:szCs w:val="20"/>
              </w:rPr>
              <w:t>comparables</w:t>
            </w:r>
            <w:proofErr w:type="spellEnd"/>
            <w:r>
              <w:rPr>
                <w:sz w:val="20"/>
                <w:szCs w:val="20"/>
              </w:rPr>
              <w:t xml:space="preserve">, ecc.)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Assicurare la tracciabilità delle principali attività svolte;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Assicurare il riesame delle procedure adottate per la valutazione.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 candidato: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Riporterà al responsabile di funzione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È in possesso di Laurea in Ingegneria /Architettura/Economia e Commercio;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Esperienza di 2/3 anni nell’ambito delle valutazioni immobiliari (società di valutazione, funzione valutazione nelle SGR, …);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Costituiscono titolo preferenziale competenze in diritto urbanistico; </w:t>
            </w:r>
          </w:p>
          <w:p w:rsidR="005B5738" w:rsidRDefault="005B5738" w:rsidP="005B5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Ottima conoscenza del pacchetto office; 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0E003D">
              <w:rPr>
                <w:rFonts w:asciiTheme="minorHAnsi" w:hAnsiTheme="minorHAnsi" w:cstheme="minorHAnsi"/>
                <w:sz w:val="20"/>
                <w:szCs w:val="20"/>
              </w:rPr>
              <w:t>- Buona conoscenza della lingua inglese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0E003D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01/08/2017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15/09/2017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139" w:hanging="7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 CHIUSA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sz w:val="20"/>
                <w:szCs w:val="20"/>
              </w:rPr>
              <w:t>Funzione Servizi tecnico/amministrativi immobiliari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-------------</w:t>
            </w:r>
          </w:p>
          <w:p w:rsidR="005B5738" w:rsidRPr="00E8174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Legale immobiliare (Impiegato)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Scopo della Posizione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Supportare la funzione di gestione fondi interessata nell’esame delle questioni legali, di carattere urbanistico-edilizio-amministrativo-immobiliare, nonché di contenzioso relative agli immobili facenti parte del patrimonio dei fondi gestiti.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Sotto la supervisione del Responsabile, curare le azioni legali giudiziali ed extragiudiziali afferenti la gestione degli immobili di appartenenza ai fondi.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28"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Supportare il Responsabile nelle relazioni con i Ministeri e con le competenti Direzioni degli stessi al fine di curare le procedure di emanazione di Decreti, autorizzazioni, verifiche di interesse culturale,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28"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Predisporre la contrattualistica di natura immobiliare e supportare la funzione di gestione fondi interessata nell’espletamento delle procedure, anche telematiche, di dismissione/locazione.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28"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Supportare la funzione di gestione fondi interessata nella predisposizione, per quanto di competenza, della reportistica periodica.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Principali Competenze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Conoscenza del diritto pubblico, amministrativo, civile.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Tecniche di </w:t>
            </w:r>
            <w:proofErr w:type="spellStart"/>
            <w:r w:rsidRPr="00681E47">
              <w:rPr>
                <w:rFonts w:asciiTheme="minorHAnsi" w:hAnsiTheme="minorHAnsi"/>
                <w:i/>
                <w:sz w:val="20"/>
                <w:szCs w:val="20"/>
              </w:rPr>
              <w:t>drafting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normativo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Ottima conoscenza dei principali applicativi software.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Requisiti: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in Giurisprudenza;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Master universitario di II livello in diritto amministrativo e/o privato di durata almeno biennale;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almeno biennale nella pratica del diritto amministrativo;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Iscrizione presso l’Albo degli Avvocati.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before="120" w:line="252" w:lineRule="auto"/>
              <w:ind w:left="28" w:right="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sede di lavoro è Roma.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L’inquadramento sarà previsto a livello Impiegato del CCNL Commercio.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retribuzione annua lorda sarà parametrata all’effettiva esperienza maturata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31/7/2017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15/09/2017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139" w:hanging="7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SELEZIONE CHIUSA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sz w:val="20"/>
                <w:szCs w:val="20"/>
              </w:rPr>
              <w:t>Funzione Gestione acquisti, gare e IT</w:t>
            </w:r>
          </w:p>
          <w:p w:rsidR="005B5738" w:rsidRPr="00E8174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81748">
              <w:rPr>
                <w:rFonts w:asciiTheme="minorHAnsi" w:hAnsiTheme="minorHAnsi"/>
                <w:i/>
                <w:sz w:val="20"/>
                <w:szCs w:val="20"/>
              </w:rPr>
              <w:t>-------------</w:t>
            </w:r>
          </w:p>
          <w:p w:rsidR="005B5738" w:rsidRPr="00B80096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80096">
              <w:rPr>
                <w:rFonts w:asciiTheme="minorHAnsi" w:hAnsiTheme="minorHAnsi"/>
                <w:i/>
                <w:sz w:val="20"/>
                <w:szCs w:val="20"/>
              </w:rPr>
              <w:t>Buyer</w:t>
            </w:r>
          </w:p>
          <w:p w:rsidR="005B5738" w:rsidRPr="0011090A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(Impiegato)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Scopo della Posizione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Supportare la Funzione nella pianificazione degli acquisti annuali sulla base delle esigenze emerse da parte delle competenti funzioni e sulla base delle scadenze contrattuali, valutarne la congruità e definire le tempistiche per l’avvio delle attività e monitorarne l’effettivo svolgimento. Individuare, per le singole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esigenze, le modalità di effettuazione degli acquisti e, per le procedure di selezione del contraente di beni, servizi e lavori, la corretta procedura da espletare nel rispetto delle procedure interne e della vigente normativa.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Definire le strategie delle gare in termini di analisi del mercato, analisi dei prezzi, individuazione delle modalità di aggiudicazione e delle modalità di svolgimento delle selezioni. Redigere la documentazione di gara.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Curare gli atti amministrativi e le comunicazioni propedeutiche all’avvio delle procedure, supportare l’area nel processo di selezione dei contraenti e disporre gli atti amministrativi conseguenti l’aggiudicazione, ivi compresi i controlli previsti da legge e supportare la stipula dei contratti.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Curare i rapporti operativi con l’ANAC, ivi compresi gli adempimenti previsti dalla normativa e dalla regolamentazione ANAC relativamente agli acquisti.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Utilizzare e favorire la diffusione all’interno della SGR degli strumenti di negoziazione messi a disposizione da Consip S.p.A. (Mercato Elettronico, Convenzioni Quadro, Accordo Quadro, Sistemi Dinamici di Acquisizione). Supportare l’utilizzo dell’Albo Fornitori di Beni, Servizi e Lavori e degli Incarichi Professionali, curandone l’aggiornamento e il completamento.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Principali Competenze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Tecniche di programmazione acquisti;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Tecniche e metodologie di elaborazione di strategie di gara;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Conoscenza della normativa di settore, con particolare riguardo al Codice degli appalti;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Ottima conoscenza dei principali applicativi software.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Requisiti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in Economia e commercio o Giurisprudenza;</w:t>
            </w:r>
          </w:p>
          <w:p w:rsidR="005B5738" w:rsidRDefault="005B5738" w:rsidP="005B5738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Esperienza almeno triennale nel campo del </w:t>
            </w:r>
            <w:r w:rsidRPr="00B80096">
              <w:rPr>
                <w:rFonts w:asciiTheme="minorHAnsi" w:hAnsiTheme="minorHAnsi"/>
                <w:i/>
                <w:sz w:val="20"/>
                <w:szCs w:val="20"/>
              </w:rPr>
              <w:t>Public Procurement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before="120" w:line="252" w:lineRule="auto"/>
              <w:ind w:left="28" w:right="1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sede di lavoro è Roma.</w:t>
            </w:r>
          </w:p>
          <w:p w:rsidR="005B5738" w:rsidRDefault="005B5738" w:rsidP="005B5738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L’inquadramento sarà previsto a livello Impiegato del CCNL Commercio.</w:t>
            </w:r>
          </w:p>
          <w:p w:rsidR="005B5738" w:rsidRPr="00755D54" w:rsidRDefault="005B5738" w:rsidP="005B5738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retribuzione annua lorda sarà parametrata all’effettiva esperienza maturata.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31/7/2017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15/09/2017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139" w:hanging="7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SELEZIONE CHIUSA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C57CF2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Pr="00C57CF2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Pr="00C57CF2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Pr="00C57CF2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Pr="004A4EB5" w:rsidRDefault="005B5738" w:rsidP="005B573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A4EB5">
              <w:rPr>
                <w:b/>
                <w:bCs/>
                <w:sz w:val="20"/>
                <w:szCs w:val="20"/>
              </w:rPr>
              <w:t>Assistant Fund Manager</w:t>
            </w:r>
          </w:p>
          <w:p w:rsidR="005B5738" w:rsidRDefault="005B5738" w:rsidP="005B5738">
            <w:pPr>
              <w:pStyle w:val="Defaul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A4EB5">
              <w:rPr>
                <w:b/>
                <w:i/>
                <w:iCs/>
                <w:sz w:val="20"/>
                <w:szCs w:val="20"/>
              </w:rPr>
              <w:t>Gestione Fondi</w:t>
            </w:r>
          </w:p>
          <w:p w:rsidR="005B5738" w:rsidRPr="004A4EB5" w:rsidRDefault="005B5738" w:rsidP="005B573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-------------</w:t>
            </w:r>
            <w:r w:rsidRPr="004A4EB5">
              <w:rPr>
                <w:b/>
                <w:i/>
                <w:iCs/>
                <w:sz w:val="20"/>
                <w:szCs w:val="20"/>
              </w:rPr>
              <w:br/>
            </w:r>
            <w:r w:rsidRPr="004A4EB5">
              <w:rPr>
                <w:i/>
                <w:iCs/>
                <w:sz w:val="20"/>
                <w:szCs w:val="20"/>
              </w:rPr>
              <w:t>(Impiegato)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B5738" w:rsidRDefault="005B5738" w:rsidP="005B57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B5738" w:rsidRDefault="005B5738" w:rsidP="005B573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B5738" w:rsidRPr="004A4EB5" w:rsidRDefault="005B5738" w:rsidP="005B573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4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Contabile fondi</w:t>
            </w:r>
          </w:p>
          <w:p w:rsidR="005B5738" w:rsidRDefault="005B5738" w:rsidP="005B5738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A4EB5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Amministrazione, Pianificazione e Controllo</w:t>
            </w:r>
          </w:p>
          <w:p w:rsidR="005B5738" w:rsidRDefault="005B5738" w:rsidP="005B5738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--------------</w:t>
            </w:r>
          </w:p>
          <w:p w:rsidR="005B5738" w:rsidRPr="00332C48" w:rsidRDefault="005B5738" w:rsidP="005B5738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A4E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(Impiegato)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Stage </w:t>
            </w:r>
          </w:p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sz w:val="20"/>
                <w:szCs w:val="20"/>
              </w:rPr>
              <w:t>Gare, Acquisti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Scopo della Posizione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Supporto ai </w:t>
            </w:r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>Fund Manager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 nell’attività di gestione dei fondi immobiliari.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Conoscenze Tecnico-Professionali</w:t>
            </w: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Gestione tecnica ed amministrativa di fondi immobiliari; </w:t>
            </w:r>
          </w:p>
          <w:p w:rsidR="005B5738" w:rsidRPr="007F5D0A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5D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 w:rsidRPr="007F5D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Monitoraggio</w:t>
            </w:r>
            <w:proofErr w:type="spellEnd"/>
            <w:r w:rsidRPr="007F5D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budget, business planning, cash flow;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 Visione strategica di operazioni di investimento;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Analisi di mercato e immobiliare, studi di fattibilità economico-finanziaria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processi immobiliari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Analisi e valutazione pratiche edilizie (autorizzazioni/concessioni);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 Analisi urbanistica, specifiche di progetto, svolgimento procedure per la valorizzazione e/o trasformazione immobiliare;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Attività di marketing, commerciale e negoziazione contrattualistica;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Gestione servizi di </w:t>
            </w:r>
            <w:proofErr w:type="spellStart"/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>property</w:t>
            </w:r>
            <w:proofErr w:type="spellEnd"/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>facility management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Relazioni Enti/Amministrazioni pubbliche;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Ottima conoscenza dei principali applicativi software;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Produzione e redazione reportistica in linea alle politiche/strategie aziendali.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 candidato: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- È in possesso di una Laurea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economia o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 Ingegneria civile/gestionale/architettura o equivalenti;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Costituirà titolo preferenziale il possesso di un Master in ambito </w:t>
            </w:r>
            <w:proofErr w:type="spellStart"/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>real</w:t>
            </w:r>
            <w:proofErr w:type="spellEnd"/>
            <w:r w:rsidRPr="00755D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estate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- Avrà acquisito un’esperienza almeno </w:t>
            </w:r>
            <w:r w:rsidRPr="0022141C">
              <w:rPr>
                <w:rFonts w:asciiTheme="minorHAnsi" w:hAnsiTheme="minorHAnsi" w:cstheme="minorHAnsi"/>
                <w:sz w:val="20"/>
                <w:szCs w:val="20"/>
              </w:rPr>
              <w:t xml:space="preserve">triennale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nella posizione o in società di consulenza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La sede di lavoro è Roma </w:t>
            </w:r>
          </w:p>
          <w:p w:rsidR="005B5738" w:rsidRPr="00755D54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L’inquadramento sarà previsto a livello Impiegato del CCNL Commercio. </w:t>
            </w:r>
          </w:p>
          <w:p w:rsidR="005B5738" w:rsidRDefault="005B5738" w:rsidP="005B5738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>La retribuzione annua lorda sarà parametrata all’effettiva esperienza maturata.</w:t>
            </w:r>
          </w:p>
          <w:p w:rsidR="005B5738" w:rsidRDefault="005B5738" w:rsidP="005B5738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332C48" w:rsidRDefault="005B5738" w:rsidP="005B5738">
            <w:pPr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332C48">
              <w:rPr>
                <w:rFonts w:asciiTheme="minorHAnsi" w:hAnsiTheme="minorHAnsi" w:cstheme="minorHAnsi"/>
                <w:sz w:val="18"/>
                <w:szCs w:val="18"/>
              </w:rPr>
              <w:t>*Aggiornato il 24 maggio 2017</w:t>
            </w:r>
          </w:p>
          <w:p w:rsidR="005B5738" w:rsidRDefault="005B5738" w:rsidP="005B5738">
            <w:pPr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481F70">
              <w:rPr>
                <w:rFonts w:asciiTheme="minorHAnsi" w:hAnsiTheme="minorHAnsi" w:cstheme="minorHAnsi"/>
                <w:sz w:val="18"/>
                <w:szCs w:val="18"/>
              </w:rPr>
              <w:t>** Aggiornato il 20 settembre 2017</w:t>
            </w:r>
          </w:p>
          <w:p w:rsidR="005B5738" w:rsidRPr="00481F70" w:rsidRDefault="005B5738" w:rsidP="005B5738">
            <w:pPr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*** La selezione delle ulteriori risorse ricercate, allo stato non ancora selezionate, verrà eventualmente effettuata con ulteriori avvisi.</w:t>
            </w: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Nell’ambito della funzione Amministrazione, Pianificazione e Controllo, fornisce il supporto al Responsabile nella gestione delle attività amministrative relative ai fondi immobiliari.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 richiesta una esperienza almeno triennale in SGR, società immobiliari o primario studio di consulenza, tale da consentire la: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tenuta della contabilità;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redazione delle relazioni semestrali e annuali.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Costituisce un titolo preferenziale la conoscenza degli adempimenti previsti dalla normativa di Banca d’Italia e Consob (segnalazioni relative ai fondi immobiliari e SGR).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 candidato: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È in possesso di un diploma tecnico o laurea in economia e commercio e una conoscenza approfondita della contabilità e del bilancio. È abituato a lavorare per obiettivi e nel rispetto delle scadenze.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sede di lavoro è Roma </w:t>
            </w:r>
          </w:p>
          <w:p w:rsidR="005B5738" w:rsidRDefault="005B5738" w:rsidP="005B57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L’inquadramento sarà previsto a livello Impiegato del CCNL Commercio. </w:t>
            </w:r>
          </w:p>
          <w:p w:rsidR="005B5738" w:rsidRDefault="005B5738" w:rsidP="005B5738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retribuzione annua lorda sarà parametrata all’effettiva esperienza maturata.</w:t>
            </w: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Pr="00992ACB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:rsidR="005B5738" w:rsidRDefault="005B5738" w:rsidP="005B5738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Nell’ambito della funzione </w:t>
            </w:r>
            <w:r w:rsidRPr="00D32ECC">
              <w:rPr>
                <w:rFonts w:asciiTheme="minorHAnsi" w:eastAsia="Times New Roman" w:hAnsiTheme="minorHAnsi" w:cstheme="minorHAnsi"/>
                <w:sz w:val="20"/>
                <w:szCs w:val="20"/>
              </w:rPr>
              <w:t>Gestione Acquisti, Gare e IT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lo/a </w:t>
            </w:r>
            <w:proofErr w:type="spellStart"/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stagiaire</w:t>
            </w:r>
            <w:proofErr w:type="spellEnd"/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supporterà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la Funzione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nelle attività di </w:t>
            </w:r>
            <w:r w:rsidRPr="00D32ECC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pianificazione e gestione degli acquisti di beni, servizi e lavori e degli affidamenti di incarichi professionali sia in capo alla SGR che in capo ai Fondi da essa gestiti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5B5738" w:rsidRPr="00992ACB" w:rsidRDefault="005B5738" w:rsidP="005B5738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992ACB" w:rsidRDefault="005B5738" w:rsidP="005B5738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8"/>
            </w:tblGrid>
            <w:tr w:rsidR="005B5738" w:rsidRPr="00D32ECC">
              <w:trPr>
                <w:trHeight w:val="1751"/>
              </w:trPr>
              <w:tc>
                <w:tcPr>
                  <w:tcW w:w="0" w:type="auto"/>
                </w:tcPr>
                <w:p w:rsidR="005B5738" w:rsidRDefault="005B5738" w:rsidP="005B5738">
                  <w:pPr>
                    <w:autoSpaceDE w:val="0"/>
                    <w:autoSpaceDN w:val="0"/>
                    <w:adjustRightInd w:val="0"/>
                    <w:ind w:left="-65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Il candidato è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 in possesso di una laurea magistrale in economia/giurisprudenza o ingegneria e conoscenza dei processi di acquisizione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 lavori, beni e servizi e della 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normativa di riferimento (codice degli appalti)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5B5738" w:rsidRDefault="005B5738" w:rsidP="005B5738">
                  <w:pPr>
                    <w:autoSpaceDE w:val="0"/>
                    <w:autoSpaceDN w:val="0"/>
                    <w:adjustRightInd w:val="0"/>
                    <w:ind w:left="-65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B5738" w:rsidRPr="00D32ECC" w:rsidRDefault="005B5738" w:rsidP="005B5738">
                  <w:pPr>
                    <w:autoSpaceDE w:val="0"/>
                    <w:autoSpaceDN w:val="0"/>
                    <w:adjustRightInd w:val="0"/>
                    <w:ind w:left="-65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L’aver f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requentato scuole di specializzazione </w:t>
                  </w:r>
                  <w:proofErr w:type="gramStart"/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nel </w:t>
                  </w:r>
                  <w:r w:rsidRPr="00D32ECC">
                    <w:rPr>
                      <w:rFonts w:ascii="Calibri" w:hAnsi="Calibri" w:cs="Calibri"/>
                      <w:i/>
                      <w:color w:val="000000"/>
                      <w:sz w:val="20"/>
                      <w:szCs w:val="20"/>
                      <w:lang w:eastAsia="en-US"/>
                    </w:rPr>
                    <w:t>public</w:t>
                  </w:r>
                  <w:proofErr w:type="gramEnd"/>
                  <w:r w:rsidRPr="00D32ECC">
                    <w:rPr>
                      <w:rFonts w:ascii="Calibri" w:hAnsi="Calibri" w:cs="Calibri"/>
                      <w:i/>
                      <w:color w:val="000000"/>
                      <w:sz w:val="20"/>
                      <w:szCs w:val="20"/>
                      <w:lang w:eastAsia="en-US"/>
                    </w:rPr>
                    <w:t xml:space="preserve"> procurement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 costituir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à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 titolo preferenziale. </w:t>
                  </w:r>
                </w:p>
                <w:p w:rsidR="005B5738" w:rsidRPr="00D32ECC" w:rsidRDefault="005B5738" w:rsidP="005B5738">
                  <w:pPr>
                    <w:autoSpaceDE w:val="0"/>
                    <w:autoSpaceDN w:val="0"/>
                    <w:adjustRightInd w:val="0"/>
                    <w:ind w:left="77" w:hanging="77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B5738" w:rsidRPr="00992ACB" w:rsidRDefault="005B5738" w:rsidP="005B5738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8"/>
            </w:tblGrid>
            <w:tr w:rsidR="005B5738" w:rsidRPr="00D32ECC">
              <w:trPr>
                <w:trHeight w:val="1129"/>
              </w:trPr>
              <w:tc>
                <w:tcPr>
                  <w:tcW w:w="0" w:type="auto"/>
                </w:tcPr>
                <w:p w:rsidR="005B5738" w:rsidRDefault="005B5738" w:rsidP="005B5738">
                  <w:pPr>
                    <w:autoSpaceDE w:val="0"/>
                    <w:autoSpaceDN w:val="0"/>
                    <w:adjustRightInd w:val="0"/>
                    <w:ind w:left="-65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B5738" w:rsidRPr="00D32ECC" w:rsidRDefault="005B5738" w:rsidP="005B5738">
                  <w:pPr>
                    <w:autoSpaceDE w:val="0"/>
                    <w:autoSpaceDN w:val="0"/>
                    <w:adjustRightInd w:val="0"/>
                    <w:ind w:left="-65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Il candidato supporta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>la Funzione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US"/>
                    </w:rPr>
                    <w:t xml:space="preserve"> nella: </w:t>
                  </w:r>
                </w:p>
                <w:p w:rsidR="005B5738" w:rsidRPr="00D32ECC" w:rsidRDefault="005B5738" w:rsidP="005B5738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77" w:hanging="142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Analisi delle esigenze di acquisto della SGR e dei fondi gestiti; </w:t>
                  </w:r>
                </w:p>
                <w:p w:rsidR="005B5738" w:rsidRPr="00D32ECC" w:rsidRDefault="005B5738" w:rsidP="005B5738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Pianificazione delle iniziative di gara; </w:t>
                  </w:r>
                </w:p>
                <w:p w:rsidR="005B5738" w:rsidRPr="00D32ECC" w:rsidRDefault="005B5738" w:rsidP="005B5738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Analisi di mercato (fornitori, prezzi, …); </w:t>
                  </w:r>
                </w:p>
                <w:p w:rsidR="005B5738" w:rsidRPr="00D32ECC" w:rsidRDefault="005B5738" w:rsidP="005B5738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Definizione delle strategie di gara e predisposizione della documentazione; </w:t>
                  </w:r>
                </w:p>
                <w:p w:rsidR="005B5738" w:rsidRPr="00D32ECC" w:rsidRDefault="005B5738" w:rsidP="005B5738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-65" w:firstLine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Gestione del processo di valutazione delle offerte e degli adempimenti conseguenti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  <w:r w:rsidRPr="00D32EC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B5738" w:rsidRDefault="005B5738" w:rsidP="005B5738">
                  <w:pPr>
                    <w:pStyle w:val="Paragrafoelenco"/>
                    <w:autoSpaceDE w:val="0"/>
                    <w:autoSpaceDN w:val="0"/>
                    <w:adjustRightInd w:val="0"/>
                    <w:ind w:left="-65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5B5738" w:rsidRPr="001B3DE1" w:rsidRDefault="005B5738" w:rsidP="005B5738">
                  <w:pPr>
                    <w:pStyle w:val="Paragrafoelenco"/>
                    <w:autoSpaceDE w:val="0"/>
                    <w:autoSpaceDN w:val="0"/>
                    <w:adjustRightInd w:val="0"/>
                    <w:ind w:left="-65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B3DE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La sede di lavoro è Roma. </w:t>
                  </w:r>
                </w:p>
              </w:tc>
            </w:tr>
          </w:tbl>
          <w:p w:rsidR="005B5738" w:rsidRDefault="005B5738" w:rsidP="005B5738">
            <w:pPr>
              <w:ind w:right="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Lo stage è previsto per il tempo di 6 mesi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È previsto il riconoscimento del buono pasto per ogni giorno di presenza e 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un rimborso spese a </w:t>
            </w:r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forfait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 euro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,00 mese.</w:t>
            </w:r>
          </w:p>
          <w:p w:rsidR="005B5738" w:rsidRDefault="005B5738" w:rsidP="005B5738">
            <w:pPr>
              <w:ind w:right="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992ACB" w:rsidRDefault="005B5738" w:rsidP="005B5738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Pr="00B167C3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19/05/2017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19/05/2017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02/05/2017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30/09/2017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139" w:hanging="7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 CHIUSA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423" w:hanging="104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15/09/2017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139" w:hanging="7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 CHIUSA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12/05/2017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139" w:hanging="7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 CHIUSA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4* + 2**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3***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E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Addetta di segreteria</w:t>
            </w:r>
          </w:p>
          <w:p w:rsidR="005B5738" w:rsidRPr="004A4EB5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:rsidR="005B5738" w:rsidRPr="004A4EB5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4EB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(Impiegato/a Contratto</w:t>
            </w:r>
          </w:p>
          <w:p w:rsidR="005B5738" w:rsidRPr="00AA700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</w:rPr>
            </w:pPr>
            <w:r w:rsidRPr="004A4EB5">
              <w:rPr>
                <w:rFonts w:asciiTheme="minorHAnsi" w:hAnsiTheme="minorHAnsi" w:cstheme="minorHAnsi"/>
                <w:i/>
                <w:sz w:val="20"/>
                <w:szCs w:val="20"/>
              </w:rPr>
              <w:t>a tempo determinato)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Pr="00176DEA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:rsidR="005B5738" w:rsidRPr="00176DEA" w:rsidRDefault="005B5738" w:rsidP="005B5738">
            <w:pPr>
              <w:spacing w:before="100"/>
              <w:ind w:righ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Supportare la Responsabile di Segreteria nella gestione del protocollo, centralino, gestione dell’agenda del </w:t>
            </w:r>
            <w:r w:rsidRPr="00176DEA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management</w:t>
            </w: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5B5738" w:rsidRPr="00176DEA" w:rsidRDefault="005B5738" w:rsidP="005B5738">
            <w:pPr>
              <w:spacing w:before="100"/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176DEA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:rsidR="005B5738" w:rsidRPr="00176DEA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>Il candidato è in possesso della laurea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specialistica</w:t>
            </w: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lingue o altra laurea equipollente</w:t>
            </w:r>
          </w:p>
          <w:p w:rsidR="005B5738" w:rsidRPr="00176DEA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richiede una ottima conoscenza della lingua inglese e tedesca, oltre alla conoscenza dei principali sistemi informativi (pacchetto Windows Office). </w:t>
            </w:r>
          </w:p>
          <w:p w:rsidR="005B5738" w:rsidRPr="00176DEA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Inoltre, deve possedere apprezzabili doti di proattività ed autonomia, ottime capacità di analisi e sintesi, ottime capacità interpersonali e di </w:t>
            </w:r>
            <w:r w:rsidRPr="00176DEA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team</w:t>
            </w: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6DEA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working</w:t>
            </w:r>
            <w:proofErr w:type="spellEnd"/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5B5738" w:rsidRPr="00176DEA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176DE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:rsidR="005B5738" w:rsidRPr="00176DEA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>Supporto nella traduzione di testi e presentazioni a favore di investitori istituzionali internazionali;</w:t>
            </w:r>
          </w:p>
          <w:p w:rsidR="005B5738" w:rsidRPr="00176DEA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 xml:space="preserve">Supporto nella gestione dei contatti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telefonici </w:t>
            </w: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>con investitori istituzionali internazionali;</w:t>
            </w:r>
          </w:p>
          <w:p w:rsidR="005B5738" w:rsidRPr="00176DEA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>Supporto alla funzione Comunicazione nella gestione del sito web istituzionale della SGR, in versione inglese;</w:t>
            </w:r>
          </w:p>
          <w:p w:rsidR="005B5738" w:rsidRPr="00176DEA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 xml:space="preserve">Gestione della segreteria e del centralino e supporto a tutta la struttura aziendale; </w:t>
            </w:r>
          </w:p>
          <w:p w:rsidR="005B5738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>Gestione operativa dell’archivio aziendale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5B5738" w:rsidRPr="00176DEA" w:rsidRDefault="005B5738" w:rsidP="005B5738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 xml:space="preserve">Gestione delle riunioni/trasferte del </w:t>
            </w:r>
            <w:r w:rsidRPr="00176DEA">
              <w:rPr>
                <w:rFonts w:asciiTheme="minorHAnsi" w:hAnsiTheme="minorHAnsi" w:cstheme="minorHAnsi"/>
                <w:i/>
                <w:sz w:val="20"/>
                <w:szCs w:val="20"/>
              </w:rPr>
              <w:t>management</w:t>
            </w:r>
            <w:r w:rsidRPr="00176D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B5738" w:rsidRPr="00176DEA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176DEA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:rsidR="005B5738" w:rsidRPr="00176DEA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L’inquadramento sarà previsto a livello di impiegato del CCNL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 livello) Commercio, con contratto full time a tempo determinato (6 mesi). </w:t>
            </w:r>
          </w:p>
          <w:p w:rsidR="005B5738" w:rsidRPr="00176DEA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6D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 retribuzione annua lorda sarà parametrata all’effettiva esperienza maturata. </w:t>
            </w:r>
          </w:p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AA7004" w:rsidRDefault="005B5738" w:rsidP="005B5738">
            <w:pPr>
              <w:ind w:right="54"/>
              <w:rPr>
                <w:rFonts w:asciiTheme="minorHAnsi" w:hAnsiTheme="minorHAnsi" w:cstheme="minorHAnsi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02/05/2017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12/05/2017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 CHIUSA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1F11A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bCs/>
                <w:i/>
              </w:rPr>
            </w:pPr>
          </w:p>
          <w:p w:rsidR="005B5738" w:rsidRDefault="005B5738" w:rsidP="005B57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</w:rPr>
              <w:t>Stage</w:t>
            </w:r>
          </w:p>
          <w:p w:rsidR="005B5738" w:rsidRPr="004A4EB5" w:rsidRDefault="005B5738" w:rsidP="005B57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A4EB5">
              <w:rPr>
                <w:rFonts w:asciiTheme="minorHAnsi" w:eastAsia="Times New Roman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4A4EB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Gestione fondi diretti</w:t>
            </w:r>
          </w:p>
          <w:p w:rsidR="005B5738" w:rsidRPr="0011090A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Pr="00992ACB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Scopo della Posizione </w:t>
            </w:r>
          </w:p>
          <w:p w:rsidR="005B5738" w:rsidRDefault="005B5738" w:rsidP="005B5738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Nell’ambito della funzione Gestione Fondi Diretti, lo/a </w:t>
            </w:r>
            <w:proofErr w:type="spellStart"/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stagiaire</w:t>
            </w:r>
            <w:proofErr w:type="spellEnd"/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supporterà il Fund Manager nelle attività di gestione del fondo i3 - Regione Lazio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:rsidR="005B5738" w:rsidRPr="00992ACB" w:rsidRDefault="005B5738" w:rsidP="005B5738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992ACB" w:rsidRDefault="005B5738" w:rsidP="005B5738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:rsidR="005B5738" w:rsidRPr="00992ACB" w:rsidRDefault="005B5738" w:rsidP="005B5738">
            <w:pPr>
              <w:spacing w:before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candidato è preferibilmente in possesso della laurea magistrale in economia o architettura/ingegneria (gestionale) </w:t>
            </w:r>
          </w:p>
          <w:p w:rsidR="005B5738" w:rsidRPr="00992ACB" w:rsidRDefault="005B5738" w:rsidP="005B5738">
            <w:pPr>
              <w:ind w:right="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992ACB" w:rsidRDefault="005B5738" w:rsidP="005B5738">
            <w:pPr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È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titolo preferenziale avere frequentato un Master in Real Estate Management o in Real Estate Finance. </w:t>
            </w:r>
          </w:p>
          <w:p w:rsidR="005B5738" w:rsidRPr="00992ACB" w:rsidRDefault="005B5738" w:rsidP="005B5738">
            <w:pPr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Conosce i principali sistemi informativi (pacchetto Windows Office) e la lingua inglese. </w:t>
            </w:r>
          </w:p>
          <w:p w:rsidR="005B5738" w:rsidRPr="00992ACB" w:rsidRDefault="005B5738" w:rsidP="005B5738">
            <w:pPr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992ACB" w:rsidRDefault="005B5738" w:rsidP="005B5738">
            <w:pPr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 possedere apprezzabili doti di proattività ed autonomia, ottime capacità di mediazione analisi e sintesi, ottime capacità interpersonali e di </w:t>
            </w:r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team </w:t>
            </w:r>
            <w:proofErr w:type="spellStart"/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working</w:t>
            </w:r>
            <w:proofErr w:type="spellEnd"/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5B5738" w:rsidRPr="00992ACB" w:rsidRDefault="005B5738" w:rsidP="005B5738">
            <w:pPr>
              <w:ind w:right="57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992A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:rsidR="005B5738" w:rsidRPr="00992ACB" w:rsidRDefault="005B5738" w:rsidP="005B5738">
            <w:pPr>
              <w:spacing w:before="60" w:after="60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Supporto al </w:t>
            </w:r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fund manager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nella:</w:t>
            </w:r>
          </w:p>
          <w:p w:rsidR="005B5738" w:rsidRPr="00992ACB" w:rsidRDefault="005B5738" w:rsidP="005B5738">
            <w:pPr>
              <w:numPr>
                <w:ilvl w:val="0"/>
                <w:numId w:val="13"/>
              </w:numPr>
              <w:spacing w:before="60" w:after="100" w:afterAutospacing="1"/>
              <w:ind w:left="714" w:right="57" w:hanging="3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Attività di gestione degli immobili in portafoglio;</w:t>
            </w:r>
          </w:p>
          <w:p w:rsidR="005B5738" w:rsidRPr="00992ACB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Attività di dismissione delle unità immobiliari del Fondo;</w:t>
            </w:r>
          </w:p>
          <w:p w:rsidR="005B5738" w:rsidRPr="00992ACB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Attività di messa a reddito delle unità immobiliari del Fondo;</w:t>
            </w:r>
          </w:p>
          <w:p w:rsidR="005B5738" w:rsidRPr="00992ACB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Attività di investimento in nuovi immobili;</w:t>
            </w:r>
          </w:p>
          <w:p w:rsidR="005B5738" w:rsidRPr="00992ACB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Elaborazione nel business plan del Fondo. </w:t>
            </w:r>
          </w:p>
          <w:p w:rsidR="005B5738" w:rsidRPr="00992ACB" w:rsidRDefault="005B5738" w:rsidP="005B5738">
            <w:pPr>
              <w:ind w:right="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:rsidR="005B5738" w:rsidRDefault="005B5738" w:rsidP="005B5738">
            <w:pPr>
              <w:ind w:right="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 stage è previsto per il tempo di 6 mesi, con un rimborso spese a </w:t>
            </w:r>
            <w:r w:rsidRPr="00992AC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forfait</w:t>
            </w:r>
            <w:r w:rsidRPr="00992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 euro 500,00 mese, oltre i buoni pasto.</w:t>
            </w:r>
          </w:p>
          <w:p w:rsidR="005B5738" w:rsidRPr="00992ACB" w:rsidRDefault="005B5738" w:rsidP="005B5738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B5738" w:rsidRPr="00B167C3" w:rsidRDefault="005B5738" w:rsidP="005B573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1/02/2017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28/02/2017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CHIUSA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</w:tr>
      <w:tr w:rsidR="005B5738" w:rsidTr="005B5738">
        <w:trPr>
          <w:trHeight w:val="8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sz w:val="20"/>
                <w:szCs w:val="20"/>
              </w:rPr>
              <w:t>Legale</w:t>
            </w:r>
          </w:p>
          <w:p w:rsidR="005B5738" w:rsidRPr="009A0DB4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0DB4">
              <w:rPr>
                <w:rFonts w:asciiTheme="minorHAnsi" w:hAnsiTheme="minorHAnsi"/>
                <w:b/>
                <w:sz w:val="20"/>
                <w:szCs w:val="20"/>
              </w:rPr>
              <w:t>immobiliare junior</w:t>
            </w:r>
          </w:p>
          <w:p w:rsidR="005B5738" w:rsidRPr="004A4EB5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--------------</w:t>
            </w:r>
          </w:p>
          <w:p w:rsidR="005B5738" w:rsidRPr="00484BCF" w:rsidRDefault="005B5738" w:rsidP="005B5738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4A4EB5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(Impiegato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4A4EB5">
              <w:rPr>
                <w:rFonts w:asciiTheme="minorHAnsi" w:hAnsiTheme="minorHAnsi"/>
                <w:i/>
                <w:sz w:val="20"/>
                <w:szCs w:val="20"/>
              </w:rPr>
              <w:t>Contratto a tempo determinato)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Pr="00B167C3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 xml:space="preserve">Scopo della Posizione </w:t>
            </w:r>
          </w:p>
          <w:p w:rsidR="005B5738" w:rsidRPr="00B167C3" w:rsidRDefault="005B5738" w:rsidP="005B5738">
            <w:pPr>
              <w:spacing w:before="100"/>
              <w:ind w:righ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Supporto nell’ambito della funzione Servizi Tecnico-Amministrativi Immobiliari della SGR -  Legale fondi immobiliari</w:t>
            </w:r>
            <w:r w:rsidRPr="00B167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5738" w:rsidRPr="00B167C3" w:rsidRDefault="005B5738" w:rsidP="005B5738">
            <w:pPr>
              <w:spacing w:before="100"/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5738" w:rsidRPr="00B167C3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Competenze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candidato è in possesso della laurea magistrale in giurisprudenza e dell’abilitazione alla professione forense 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 maturato un’esperienza di tre/cinque anni principalmente in </w:t>
            </w:r>
            <w:r w:rsidRPr="00B167C3">
              <w:rPr>
                <w:rFonts w:asciiTheme="minorHAnsi" w:hAnsiTheme="minorHAnsi" w:cstheme="minorHAnsi"/>
                <w:sz w:val="20"/>
                <w:szCs w:val="20"/>
              </w:rPr>
              <w:t>operazioni di acquisizione, dismissione e valorizzazione di immobili.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Consolidata conoscenza della normativa e della giurisprudenza con particolare riguardo alle procedure di predisposizione della contrattualistica civilistica.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Adeguata conoscenza in campo amministrativistico e della normativa in materia di Fondi Pubblici.  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Conosce i principali sistemi informativi (pacchetto Windows Office) e la lingua inglese. </w:t>
            </w:r>
          </w:p>
          <w:p w:rsidR="005B5738" w:rsidRPr="00B167C3" w:rsidRDefault="005B5738" w:rsidP="005B5738">
            <w:pPr>
              <w:ind w:right="5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 possedere apprezzabili doti di proattività ed autonomia, ottime capacità di mediazione analisi e sintesi, ottime capacità interpersonali e di team </w:t>
            </w:r>
            <w:proofErr w:type="spellStart"/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working</w:t>
            </w:r>
            <w:proofErr w:type="spellEnd"/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:rsidR="005B5738" w:rsidRPr="00B167C3" w:rsidRDefault="005B5738" w:rsidP="005B5738">
            <w:pPr>
              <w:ind w:right="54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B167C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Principali attività:</w:t>
            </w:r>
          </w:p>
          <w:p w:rsidR="005B5738" w:rsidRPr="00B167C3" w:rsidRDefault="005B5738" w:rsidP="005B5738">
            <w:pPr>
              <w:spacing w:before="60" w:after="60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Supporto al responsabile nella:</w:t>
            </w:r>
          </w:p>
          <w:p w:rsidR="005B5738" w:rsidRPr="00B167C3" w:rsidRDefault="005B5738" w:rsidP="005B5738">
            <w:pPr>
              <w:numPr>
                <w:ilvl w:val="0"/>
                <w:numId w:val="13"/>
              </w:numPr>
              <w:spacing w:after="100" w:afterAutospacing="1"/>
              <w:ind w:left="714" w:right="54" w:hanging="3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Predisposizione contrattualistica (atti di acquisto, apporto, cessione, locazione, transazioni, regolarizzazioni);</w:t>
            </w:r>
          </w:p>
          <w:p w:rsidR="005B5738" w:rsidRPr="00B167C3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Analisi due diligence legali immobiliari;</w:t>
            </w:r>
          </w:p>
          <w:p w:rsidR="005B5738" w:rsidRPr="00B167C3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Procedure immobiliari 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e amministrative;</w:t>
            </w:r>
          </w:p>
          <w:p w:rsidR="005B5738" w:rsidRDefault="005B5738" w:rsidP="005B5738">
            <w:pPr>
              <w:numPr>
                <w:ilvl w:val="0"/>
                <w:numId w:val="13"/>
              </w:numPr>
              <w:spacing w:before="100" w:beforeAutospacing="1" w:after="100" w:afterAutospacing="1"/>
              <w:ind w:right="5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Collaborazione con studi legali esterni.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:rsidR="005B5738" w:rsidRPr="00B167C3" w:rsidRDefault="005B5738" w:rsidP="005B5738">
            <w:pPr>
              <w:spacing w:before="100" w:beforeAutospacing="1" w:after="100" w:afterAutospacing="1"/>
              <w:ind w:left="360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27ECA">
              <w:rPr>
                <w:rFonts w:asciiTheme="minorHAnsi" w:eastAsia="Times New Roman" w:hAnsiTheme="minorHAnsi" w:cstheme="minorHAnsi"/>
                <w:sz w:val="20"/>
                <w:szCs w:val="20"/>
              </w:rPr>
              <w:t>La sede di lavoro è Roma.</w:t>
            </w:r>
            <w:r w:rsidRPr="00D27ECA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>L’inquadramento sarà previsto a livello di impiegato del CCNL Commercio, con contratto full time a tempo determinato (2 anni).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La </w:t>
            </w:r>
            <w:r w:rsidRPr="00B167C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retribuzione annua lorda sarà parametrata all’effettiva esperienza maturata.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17/01/2017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17/02/2017</w:t>
            </w: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SELEZIONE</w:t>
            </w: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527" w:hanging="385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CHIUSA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1F11A9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5738" w:rsidRPr="001F11A9" w:rsidRDefault="005B5738" w:rsidP="005B5738">
            <w:pPr>
              <w:pStyle w:val="TableParagraph"/>
              <w:overflowPunct w:val="0"/>
              <w:spacing w:line="252" w:lineRule="auto"/>
              <w:ind w:left="2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</w:tr>
    </w:tbl>
    <w:p w:rsidR="004A7AE5" w:rsidRDefault="004A7AE5"/>
    <w:sectPr w:rsidR="004A7AE5" w:rsidSect="00735878">
      <w:footerReference w:type="default" r:id="rId8"/>
      <w:pgSz w:w="16838" w:h="11906" w:orient="landscape"/>
      <w:pgMar w:top="284" w:right="1417" w:bottom="0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75" w:rsidRDefault="00F21B75" w:rsidP="0034614D">
      <w:r>
        <w:separator/>
      </w:r>
    </w:p>
  </w:endnote>
  <w:endnote w:type="continuationSeparator" w:id="0">
    <w:p w:rsidR="00F21B75" w:rsidRDefault="00F21B75" w:rsidP="003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4176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C67567" w:rsidRPr="0034614D" w:rsidRDefault="00331A53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34614D">
          <w:rPr>
            <w:rFonts w:asciiTheme="minorHAnsi" w:hAnsiTheme="minorHAnsi"/>
            <w:sz w:val="20"/>
            <w:szCs w:val="20"/>
          </w:rPr>
          <w:fldChar w:fldCharType="begin"/>
        </w:r>
        <w:r w:rsidR="00C67567" w:rsidRPr="0034614D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4614D">
          <w:rPr>
            <w:rFonts w:asciiTheme="minorHAnsi" w:hAnsiTheme="minorHAnsi"/>
            <w:sz w:val="20"/>
            <w:szCs w:val="20"/>
          </w:rPr>
          <w:fldChar w:fldCharType="separate"/>
        </w:r>
        <w:r w:rsidR="007B3865">
          <w:rPr>
            <w:rFonts w:asciiTheme="minorHAnsi" w:hAnsiTheme="minorHAnsi"/>
            <w:noProof/>
            <w:sz w:val="20"/>
            <w:szCs w:val="20"/>
          </w:rPr>
          <w:t>12</w:t>
        </w:r>
        <w:r w:rsidRPr="0034614D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C67567" w:rsidRDefault="00C675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75" w:rsidRDefault="00F21B75" w:rsidP="0034614D">
      <w:r>
        <w:separator/>
      </w:r>
    </w:p>
  </w:footnote>
  <w:footnote w:type="continuationSeparator" w:id="0">
    <w:p w:rsidR="00F21B75" w:rsidRDefault="00F21B75" w:rsidP="0034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1BB1"/>
    <w:multiLevelType w:val="hybridMultilevel"/>
    <w:tmpl w:val="85AA529C"/>
    <w:lvl w:ilvl="0" w:tplc="696261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44797"/>
    <w:multiLevelType w:val="hybridMultilevel"/>
    <w:tmpl w:val="B7B0581A"/>
    <w:lvl w:ilvl="0" w:tplc="0EAEA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3919"/>
    <w:multiLevelType w:val="hybridMultilevel"/>
    <w:tmpl w:val="526EB4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9FC"/>
    <w:multiLevelType w:val="multilevel"/>
    <w:tmpl w:val="99B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7AF1"/>
    <w:multiLevelType w:val="hybridMultilevel"/>
    <w:tmpl w:val="6FF46976"/>
    <w:lvl w:ilvl="0" w:tplc="707CE2E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707CE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3566C"/>
    <w:multiLevelType w:val="hybridMultilevel"/>
    <w:tmpl w:val="5D421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763"/>
    <w:multiLevelType w:val="multilevel"/>
    <w:tmpl w:val="2206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27554"/>
    <w:multiLevelType w:val="multilevel"/>
    <w:tmpl w:val="D73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E1010"/>
    <w:multiLevelType w:val="hybridMultilevel"/>
    <w:tmpl w:val="F6A4BE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05404"/>
    <w:multiLevelType w:val="hybridMultilevel"/>
    <w:tmpl w:val="A086CBC4"/>
    <w:lvl w:ilvl="0" w:tplc="1BE235CA"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98B59E3"/>
    <w:multiLevelType w:val="hybridMultilevel"/>
    <w:tmpl w:val="21089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2555D"/>
    <w:multiLevelType w:val="hybridMultilevel"/>
    <w:tmpl w:val="ECB0DC1A"/>
    <w:lvl w:ilvl="0" w:tplc="977AC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434"/>
    <w:multiLevelType w:val="hybridMultilevel"/>
    <w:tmpl w:val="6AF81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47577"/>
    <w:multiLevelType w:val="hybridMultilevel"/>
    <w:tmpl w:val="4CE0A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76ABA"/>
    <w:multiLevelType w:val="multilevel"/>
    <w:tmpl w:val="42F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05434"/>
    <w:multiLevelType w:val="hybridMultilevel"/>
    <w:tmpl w:val="5162A2F8"/>
    <w:lvl w:ilvl="0" w:tplc="707CE2E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09"/>
    <w:rsid w:val="00000025"/>
    <w:rsid w:val="000071EE"/>
    <w:rsid w:val="000145D4"/>
    <w:rsid w:val="00031D94"/>
    <w:rsid w:val="00037E81"/>
    <w:rsid w:val="00065310"/>
    <w:rsid w:val="00075480"/>
    <w:rsid w:val="0007793C"/>
    <w:rsid w:val="0008669D"/>
    <w:rsid w:val="00090ECD"/>
    <w:rsid w:val="00093EEC"/>
    <w:rsid w:val="00097E72"/>
    <w:rsid w:val="000A6F11"/>
    <w:rsid w:val="000B3A0E"/>
    <w:rsid w:val="000C00E4"/>
    <w:rsid w:val="000D1E8F"/>
    <w:rsid w:val="000D57CC"/>
    <w:rsid w:val="000E003D"/>
    <w:rsid w:val="000E31F2"/>
    <w:rsid w:val="00106CDA"/>
    <w:rsid w:val="0011090A"/>
    <w:rsid w:val="001273FF"/>
    <w:rsid w:val="00134B92"/>
    <w:rsid w:val="00144E85"/>
    <w:rsid w:val="00161F62"/>
    <w:rsid w:val="0016487C"/>
    <w:rsid w:val="00176DEA"/>
    <w:rsid w:val="00177B1C"/>
    <w:rsid w:val="00180074"/>
    <w:rsid w:val="00186052"/>
    <w:rsid w:val="001B3DE1"/>
    <w:rsid w:val="001B605F"/>
    <w:rsid w:val="001C7BF2"/>
    <w:rsid w:val="001D580E"/>
    <w:rsid w:val="001E2B25"/>
    <w:rsid w:val="001F11A9"/>
    <w:rsid w:val="0020608C"/>
    <w:rsid w:val="0022032A"/>
    <w:rsid w:val="002245D5"/>
    <w:rsid w:val="00225173"/>
    <w:rsid w:val="0023038C"/>
    <w:rsid w:val="002363E2"/>
    <w:rsid w:val="00245A93"/>
    <w:rsid w:val="00261906"/>
    <w:rsid w:val="00263EF2"/>
    <w:rsid w:val="002850FC"/>
    <w:rsid w:val="00292866"/>
    <w:rsid w:val="00297495"/>
    <w:rsid w:val="002B3FA0"/>
    <w:rsid w:val="002C392C"/>
    <w:rsid w:val="002F5D00"/>
    <w:rsid w:val="00301C09"/>
    <w:rsid w:val="0030236A"/>
    <w:rsid w:val="00312F49"/>
    <w:rsid w:val="00314583"/>
    <w:rsid w:val="00326D15"/>
    <w:rsid w:val="00327746"/>
    <w:rsid w:val="003314E9"/>
    <w:rsid w:val="00331A53"/>
    <w:rsid w:val="00332C48"/>
    <w:rsid w:val="00334087"/>
    <w:rsid w:val="0034614D"/>
    <w:rsid w:val="00362382"/>
    <w:rsid w:val="00366C92"/>
    <w:rsid w:val="00375514"/>
    <w:rsid w:val="0038096A"/>
    <w:rsid w:val="00381E3B"/>
    <w:rsid w:val="0038763C"/>
    <w:rsid w:val="003944AB"/>
    <w:rsid w:val="003C7D00"/>
    <w:rsid w:val="003D48EB"/>
    <w:rsid w:val="003F037C"/>
    <w:rsid w:val="003F07DA"/>
    <w:rsid w:val="00403758"/>
    <w:rsid w:val="004105AC"/>
    <w:rsid w:val="00420C1D"/>
    <w:rsid w:val="00425551"/>
    <w:rsid w:val="004317BA"/>
    <w:rsid w:val="004370B7"/>
    <w:rsid w:val="00475CFC"/>
    <w:rsid w:val="00481F70"/>
    <w:rsid w:val="00484BCF"/>
    <w:rsid w:val="004922A5"/>
    <w:rsid w:val="00497D68"/>
    <w:rsid w:val="004A2B0B"/>
    <w:rsid w:val="004A4EB5"/>
    <w:rsid w:val="004A7656"/>
    <w:rsid w:val="004A7AE5"/>
    <w:rsid w:val="004B2073"/>
    <w:rsid w:val="004B27C2"/>
    <w:rsid w:val="004B6564"/>
    <w:rsid w:val="004C7BFA"/>
    <w:rsid w:val="004D491B"/>
    <w:rsid w:val="004E3D7D"/>
    <w:rsid w:val="004F6C83"/>
    <w:rsid w:val="00505C4D"/>
    <w:rsid w:val="0052099E"/>
    <w:rsid w:val="005518DC"/>
    <w:rsid w:val="00554581"/>
    <w:rsid w:val="00567414"/>
    <w:rsid w:val="00585F6C"/>
    <w:rsid w:val="00595E44"/>
    <w:rsid w:val="00595FCF"/>
    <w:rsid w:val="005B5738"/>
    <w:rsid w:val="005D0A3E"/>
    <w:rsid w:val="005D3BD7"/>
    <w:rsid w:val="005D408A"/>
    <w:rsid w:val="005D5009"/>
    <w:rsid w:val="005D6F18"/>
    <w:rsid w:val="00610C3A"/>
    <w:rsid w:val="00611B39"/>
    <w:rsid w:val="00621265"/>
    <w:rsid w:val="00624D63"/>
    <w:rsid w:val="00631C79"/>
    <w:rsid w:val="006334A3"/>
    <w:rsid w:val="00635579"/>
    <w:rsid w:val="006425BD"/>
    <w:rsid w:val="0064641C"/>
    <w:rsid w:val="00647570"/>
    <w:rsid w:val="0065094A"/>
    <w:rsid w:val="006521A8"/>
    <w:rsid w:val="0066094E"/>
    <w:rsid w:val="00661283"/>
    <w:rsid w:val="0067456E"/>
    <w:rsid w:val="006931AC"/>
    <w:rsid w:val="006957CA"/>
    <w:rsid w:val="00695D9B"/>
    <w:rsid w:val="006A3378"/>
    <w:rsid w:val="006A41C8"/>
    <w:rsid w:val="006D1159"/>
    <w:rsid w:val="006D4002"/>
    <w:rsid w:val="006F100D"/>
    <w:rsid w:val="007036DC"/>
    <w:rsid w:val="007058A8"/>
    <w:rsid w:val="00735878"/>
    <w:rsid w:val="00741EBF"/>
    <w:rsid w:val="00747490"/>
    <w:rsid w:val="0074762B"/>
    <w:rsid w:val="0075110C"/>
    <w:rsid w:val="00752680"/>
    <w:rsid w:val="00755DCC"/>
    <w:rsid w:val="00762F4E"/>
    <w:rsid w:val="00767353"/>
    <w:rsid w:val="00784EA4"/>
    <w:rsid w:val="00785E06"/>
    <w:rsid w:val="007907DE"/>
    <w:rsid w:val="00790D24"/>
    <w:rsid w:val="007A34DF"/>
    <w:rsid w:val="007A4843"/>
    <w:rsid w:val="007B3865"/>
    <w:rsid w:val="007B4062"/>
    <w:rsid w:val="007B6521"/>
    <w:rsid w:val="007D73D4"/>
    <w:rsid w:val="007F17AE"/>
    <w:rsid w:val="007F4844"/>
    <w:rsid w:val="007F5D0A"/>
    <w:rsid w:val="0080125C"/>
    <w:rsid w:val="008043FF"/>
    <w:rsid w:val="0081479E"/>
    <w:rsid w:val="00822B90"/>
    <w:rsid w:val="008411F4"/>
    <w:rsid w:val="00842EB9"/>
    <w:rsid w:val="008439C6"/>
    <w:rsid w:val="00847768"/>
    <w:rsid w:val="00852342"/>
    <w:rsid w:val="008533AD"/>
    <w:rsid w:val="00865EFE"/>
    <w:rsid w:val="00875607"/>
    <w:rsid w:val="00877E78"/>
    <w:rsid w:val="00883FE9"/>
    <w:rsid w:val="00890438"/>
    <w:rsid w:val="00891931"/>
    <w:rsid w:val="00896E6A"/>
    <w:rsid w:val="008C1FAC"/>
    <w:rsid w:val="008C29BF"/>
    <w:rsid w:val="008D4BAB"/>
    <w:rsid w:val="008E123A"/>
    <w:rsid w:val="008E6303"/>
    <w:rsid w:val="008F415B"/>
    <w:rsid w:val="00904D70"/>
    <w:rsid w:val="00912C57"/>
    <w:rsid w:val="009440D5"/>
    <w:rsid w:val="00955468"/>
    <w:rsid w:val="009644B2"/>
    <w:rsid w:val="00992ACB"/>
    <w:rsid w:val="0099621C"/>
    <w:rsid w:val="00996F13"/>
    <w:rsid w:val="00997A52"/>
    <w:rsid w:val="009A0DB4"/>
    <w:rsid w:val="009A1386"/>
    <w:rsid w:val="009A5BA1"/>
    <w:rsid w:val="009E1FBA"/>
    <w:rsid w:val="009E3330"/>
    <w:rsid w:val="009F178A"/>
    <w:rsid w:val="009F6D20"/>
    <w:rsid w:val="00A02E9D"/>
    <w:rsid w:val="00A20E5D"/>
    <w:rsid w:val="00A233BD"/>
    <w:rsid w:val="00A2617C"/>
    <w:rsid w:val="00A321B0"/>
    <w:rsid w:val="00A35968"/>
    <w:rsid w:val="00A41788"/>
    <w:rsid w:val="00A41E62"/>
    <w:rsid w:val="00A4777D"/>
    <w:rsid w:val="00A5760B"/>
    <w:rsid w:val="00A65649"/>
    <w:rsid w:val="00A70E5F"/>
    <w:rsid w:val="00AA2BCE"/>
    <w:rsid w:val="00AA319A"/>
    <w:rsid w:val="00AA3B03"/>
    <w:rsid w:val="00AA46DD"/>
    <w:rsid w:val="00AA472B"/>
    <w:rsid w:val="00AA7004"/>
    <w:rsid w:val="00AB048E"/>
    <w:rsid w:val="00AB21C5"/>
    <w:rsid w:val="00AC41CC"/>
    <w:rsid w:val="00AC7269"/>
    <w:rsid w:val="00AE0EF5"/>
    <w:rsid w:val="00AF0EF1"/>
    <w:rsid w:val="00AF66C2"/>
    <w:rsid w:val="00B01189"/>
    <w:rsid w:val="00B167C3"/>
    <w:rsid w:val="00B22504"/>
    <w:rsid w:val="00B433E6"/>
    <w:rsid w:val="00B450C4"/>
    <w:rsid w:val="00B45A45"/>
    <w:rsid w:val="00B45FC2"/>
    <w:rsid w:val="00B63398"/>
    <w:rsid w:val="00B72A54"/>
    <w:rsid w:val="00B763B5"/>
    <w:rsid w:val="00B80ECB"/>
    <w:rsid w:val="00B83C3C"/>
    <w:rsid w:val="00B84437"/>
    <w:rsid w:val="00BA71F2"/>
    <w:rsid w:val="00BC3950"/>
    <w:rsid w:val="00BD4781"/>
    <w:rsid w:val="00BE0D27"/>
    <w:rsid w:val="00BE21A0"/>
    <w:rsid w:val="00BF4638"/>
    <w:rsid w:val="00BF5D08"/>
    <w:rsid w:val="00BF752C"/>
    <w:rsid w:val="00C106FD"/>
    <w:rsid w:val="00C22613"/>
    <w:rsid w:val="00C45121"/>
    <w:rsid w:val="00C529B5"/>
    <w:rsid w:val="00C57CF2"/>
    <w:rsid w:val="00C67567"/>
    <w:rsid w:val="00C829FB"/>
    <w:rsid w:val="00C8395C"/>
    <w:rsid w:val="00C975EB"/>
    <w:rsid w:val="00CD3DD8"/>
    <w:rsid w:val="00CE3A4C"/>
    <w:rsid w:val="00CE631E"/>
    <w:rsid w:val="00CF3DE6"/>
    <w:rsid w:val="00D03F29"/>
    <w:rsid w:val="00D225D5"/>
    <w:rsid w:val="00D2768E"/>
    <w:rsid w:val="00D27ECA"/>
    <w:rsid w:val="00D31B4B"/>
    <w:rsid w:val="00D323CA"/>
    <w:rsid w:val="00D32ECC"/>
    <w:rsid w:val="00D36B1C"/>
    <w:rsid w:val="00D60B33"/>
    <w:rsid w:val="00D63CFE"/>
    <w:rsid w:val="00D83E1A"/>
    <w:rsid w:val="00D86010"/>
    <w:rsid w:val="00D87F94"/>
    <w:rsid w:val="00DB0647"/>
    <w:rsid w:val="00DB1140"/>
    <w:rsid w:val="00DB1A3C"/>
    <w:rsid w:val="00DD2ADD"/>
    <w:rsid w:val="00DF1D01"/>
    <w:rsid w:val="00DF72C9"/>
    <w:rsid w:val="00E21C2B"/>
    <w:rsid w:val="00E30CD5"/>
    <w:rsid w:val="00E31CD4"/>
    <w:rsid w:val="00E50658"/>
    <w:rsid w:val="00E60BE4"/>
    <w:rsid w:val="00E61FA0"/>
    <w:rsid w:val="00E629F0"/>
    <w:rsid w:val="00E81748"/>
    <w:rsid w:val="00E85A2D"/>
    <w:rsid w:val="00E9309A"/>
    <w:rsid w:val="00EB1B4E"/>
    <w:rsid w:val="00EC21C7"/>
    <w:rsid w:val="00EE38B8"/>
    <w:rsid w:val="00EE6462"/>
    <w:rsid w:val="00F02CF1"/>
    <w:rsid w:val="00F04B1D"/>
    <w:rsid w:val="00F21B75"/>
    <w:rsid w:val="00F337EC"/>
    <w:rsid w:val="00F4534F"/>
    <w:rsid w:val="00F456D0"/>
    <w:rsid w:val="00F604F0"/>
    <w:rsid w:val="00F654FE"/>
    <w:rsid w:val="00F67D9D"/>
    <w:rsid w:val="00F71952"/>
    <w:rsid w:val="00F80A7E"/>
    <w:rsid w:val="00F8141B"/>
    <w:rsid w:val="00FA25B9"/>
    <w:rsid w:val="00FA5149"/>
    <w:rsid w:val="00FA548A"/>
    <w:rsid w:val="00FB15E7"/>
    <w:rsid w:val="00FB3DE3"/>
    <w:rsid w:val="00FC1571"/>
    <w:rsid w:val="00FD4B49"/>
    <w:rsid w:val="00FD529A"/>
    <w:rsid w:val="00FD56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AB819"/>
  <w15:docId w15:val="{B5D0E6F3-1163-4089-A7F9-3C0B8AAA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1C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01C09"/>
    <w:pPr>
      <w:autoSpaceDE w:val="0"/>
      <w:autoSpaceDN w:val="0"/>
    </w:pPr>
  </w:style>
  <w:style w:type="character" w:styleId="Rimandocommento">
    <w:name w:val="annotation reference"/>
    <w:basedOn w:val="Carpredefinitoparagrafo"/>
    <w:uiPriority w:val="99"/>
    <w:semiHidden/>
    <w:unhideWhenUsed/>
    <w:rsid w:val="006475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75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757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75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7570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70"/>
    <w:rPr>
      <w:rFonts w:ascii="Segoe UI" w:hAnsi="Segoe UI" w:cs="Segoe UI"/>
      <w:sz w:val="18"/>
      <w:szCs w:val="18"/>
      <w:lang w:eastAsia="it-IT"/>
    </w:rPr>
  </w:style>
  <w:style w:type="paragraph" w:customStyle="1" w:styleId="Default">
    <w:name w:val="Default"/>
    <w:rsid w:val="00CE3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3FE9"/>
    <w:pPr>
      <w:spacing w:after="160" w:line="259" w:lineRule="auto"/>
      <w:ind w:left="720"/>
      <w:contextualSpacing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D6F18"/>
    <w:pPr>
      <w:widowControl w:val="0"/>
      <w:autoSpaceDE w:val="0"/>
      <w:autoSpaceDN w:val="0"/>
      <w:adjustRightInd w:val="0"/>
      <w:ind w:left="40"/>
    </w:pPr>
    <w:rPr>
      <w:rFonts w:ascii="Arial" w:eastAsiaTheme="minorEastAsia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D6F18"/>
    <w:rPr>
      <w:rFonts w:ascii="Arial" w:eastAsiaTheme="minorEastAsia" w:hAnsi="Arial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6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14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1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14D"/>
    <w:rPr>
      <w:rFonts w:ascii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95E4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E49C-22B3-4874-B701-713560A0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Simone Petrosemolo</cp:lastModifiedBy>
  <cp:revision>3</cp:revision>
  <cp:lastPrinted>2017-05-02T09:35:00Z</cp:lastPrinted>
  <dcterms:created xsi:type="dcterms:W3CDTF">2017-12-29T11:12:00Z</dcterms:created>
  <dcterms:modified xsi:type="dcterms:W3CDTF">2017-12-29T11:13:00Z</dcterms:modified>
</cp:coreProperties>
</file>